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1955"/>
        <w:tblW w:w="977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6"/>
        <w:gridCol w:w="405"/>
        <w:gridCol w:w="360"/>
        <w:gridCol w:w="360"/>
        <w:gridCol w:w="376"/>
        <w:gridCol w:w="3056"/>
      </w:tblGrid>
      <w:tr w:rsidR="003E57FC" w:rsidRPr="00161941" w14:paraId="152AF511" w14:textId="77777777" w:rsidTr="00541703">
        <w:trPr>
          <w:trHeight w:val="206"/>
        </w:trPr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F80E5" w14:textId="77777777" w:rsidR="003E57FC" w:rsidRPr="00D41CDF" w:rsidRDefault="003E57FC" w:rsidP="003E57FC">
            <w:pPr>
              <w:rPr>
                <w:rFonts w:asciiTheme="majorHAnsi" w:hAnsiTheme="majorHAnsi" w:cstheme="majorHAnsi"/>
                <w:b/>
                <w:bCs/>
              </w:rPr>
            </w:pPr>
            <w:r w:rsidRPr="00D41CDF">
              <w:rPr>
                <w:rFonts w:ascii="Arial" w:hAnsi="Arial" w:cs="Arial"/>
                <w:color w:val="3A747C"/>
                <w:sz w:val="18"/>
                <w:szCs w:val="18"/>
              </w:rPr>
              <w:t>Kompetenzen Lehrkraft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90E2" w14:textId="77777777" w:rsidR="003E57FC" w:rsidRPr="00DD76A9" w:rsidRDefault="003E57FC" w:rsidP="003E5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6A9">
              <w:rPr>
                <w:rFonts w:ascii="Arial" w:hAnsi="Arial" w:cs="Arial"/>
                <w:sz w:val="18"/>
                <w:szCs w:val="18"/>
              </w:rPr>
              <w:t>+ 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F0B6" w14:textId="77777777" w:rsidR="003E57FC" w:rsidRPr="00DD76A9" w:rsidRDefault="003E57FC" w:rsidP="003E5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6A9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6251" w14:textId="77777777" w:rsidR="003E57FC" w:rsidRPr="00DD76A9" w:rsidRDefault="003E57FC" w:rsidP="003E5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6A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BFE" w14:textId="77777777" w:rsidR="003E57FC" w:rsidRPr="00DD76A9" w:rsidRDefault="003E57FC" w:rsidP="003E5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6A9">
              <w:rPr>
                <w:rFonts w:ascii="Arial" w:hAnsi="Arial" w:cs="Arial"/>
                <w:sz w:val="18"/>
                <w:szCs w:val="18"/>
              </w:rPr>
              <w:t>- -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3A8C73" w14:textId="77777777" w:rsidR="003E57FC" w:rsidRPr="00D41CDF" w:rsidRDefault="003E57FC" w:rsidP="003E5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CDF">
              <w:rPr>
                <w:rFonts w:ascii="Arial" w:hAnsi="Arial" w:cs="Arial"/>
                <w:color w:val="3A747C"/>
                <w:sz w:val="18"/>
                <w:szCs w:val="18"/>
              </w:rPr>
              <w:t>Material</w:t>
            </w:r>
          </w:p>
        </w:tc>
      </w:tr>
      <w:tr w:rsidR="003E57FC" w:rsidRPr="00161941" w14:paraId="5476EEE6" w14:textId="77777777" w:rsidTr="00541703">
        <w:trPr>
          <w:gridAfter w:val="5"/>
          <w:wAfter w:w="4557" w:type="dxa"/>
          <w:trHeight w:val="206"/>
        </w:trPr>
        <w:tc>
          <w:tcPr>
            <w:tcW w:w="5216" w:type="dxa"/>
            <w:tcBorders>
              <w:left w:val="nil"/>
              <w:bottom w:val="nil"/>
              <w:right w:val="nil"/>
            </w:tcBorders>
          </w:tcPr>
          <w:p w14:paraId="2C08461F" w14:textId="5868322B" w:rsidR="003E57FC" w:rsidRPr="00161941" w:rsidRDefault="00813684" w:rsidP="003E57FC">
            <w:pPr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Unterstützungsmöglichkeiten</w:t>
            </w:r>
          </w:p>
        </w:tc>
      </w:tr>
      <w:tr w:rsidR="0093543B" w:rsidRPr="00DD76A9" w14:paraId="4A13E908" w14:textId="77777777" w:rsidTr="00872DA9"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BC12BA" w14:textId="77777777" w:rsidR="0093543B" w:rsidRPr="00DD76A9" w:rsidRDefault="0093543B" w:rsidP="009354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Ich kenne die einzelnen Rubriken der Webseite </w:t>
            </w:r>
            <w:r w:rsidRPr="005A398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Mathe inklusiv mit PIKAS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und weiß, wo ich dort welche Unterstützungsmaterialien finden kann.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4043" w14:textId="77777777" w:rsidR="0093543B" w:rsidRPr="00DD76A9" w:rsidRDefault="0093543B" w:rsidP="0093543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2A3F" w14:textId="77777777" w:rsidR="0093543B" w:rsidRPr="00DD76A9" w:rsidRDefault="0093543B" w:rsidP="0093543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9FE8" w14:textId="77777777" w:rsidR="0093543B" w:rsidRPr="00DD76A9" w:rsidRDefault="0093543B" w:rsidP="0093543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6C37" w14:textId="77777777" w:rsidR="0093543B" w:rsidRPr="00DD76A9" w:rsidRDefault="0093543B" w:rsidP="0093543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C120CB" w14:textId="540AA7A8" w:rsidR="0093543B" w:rsidRPr="00541703" w:rsidRDefault="00000000" w:rsidP="0093543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7" w:history="1">
              <w:r w:rsidR="001615D5" w:rsidRPr="001615D5">
                <w:rPr>
                  <w:rStyle w:val="Hyperlink"/>
                  <w:rFonts w:asciiTheme="majorHAnsi" w:eastAsiaTheme="minorEastAsia" w:hAnsiTheme="majorHAnsi" w:cstheme="majorHAnsi"/>
                  <w:sz w:val="18"/>
                  <w:szCs w:val="18"/>
                  <w:lang w:eastAsia="zh-CN"/>
                </w:rPr>
                <w:t>Webseite Mathe inklusiv mit PIKAS</w:t>
              </w:r>
            </w:hyperlink>
          </w:p>
        </w:tc>
      </w:tr>
      <w:tr w:rsidR="00102409" w:rsidRPr="00DD76A9" w14:paraId="48BEA495" w14:textId="77777777" w:rsidTr="00872DA9"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ED16BE" w14:textId="0DE4A66C" w:rsidR="00102409" w:rsidRDefault="00102409" w:rsidP="001024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00B" w14:textId="77777777" w:rsidR="00102409" w:rsidRPr="00DD76A9" w:rsidRDefault="00102409" w:rsidP="0010240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F89B" w14:textId="77777777" w:rsidR="00102409" w:rsidRPr="00DD76A9" w:rsidRDefault="00102409" w:rsidP="0010240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0748" w14:textId="77777777" w:rsidR="00102409" w:rsidRPr="00DD76A9" w:rsidRDefault="00102409" w:rsidP="0010240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3F1C" w14:textId="77777777" w:rsidR="00102409" w:rsidRPr="00DD76A9" w:rsidRDefault="00102409" w:rsidP="0010240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CC281" w14:textId="17D13954" w:rsidR="00102409" w:rsidRDefault="00102409" w:rsidP="00102409">
            <w:pPr>
              <w:jc w:val="center"/>
            </w:pPr>
            <w:r w:rsidRPr="00541703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</w:tc>
      </w:tr>
      <w:tr w:rsidR="00A658F0" w:rsidRPr="00DD76A9" w14:paraId="25344E33" w14:textId="77777777" w:rsidTr="0068747B">
        <w:trPr>
          <w:gridAfter w:val="5"/>
          <w:wAfter w:w="4557" w:type="dxa"/>
        </w:trPr>
        <w:tc>
          <w:tcPr>
            <w:tcW w:w="5216" w:type="dxa"/>
            <w:tcBorders>
              <w:left w:val="nil"/>
              <w:right w:val="nil"/>
            </w:tcBorders>
          </w:tcPr>
          <w:p w14:paraId="31F87F31" w14:textId="5635DD4D" w:rsidR="00A658F0" w:rsidRPr="00FE1AE0" w:rsidRDefault="004714BC" w:rsidP="00A658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Differenzsensible Unterrichtsplanung</w:t>
            </w:r>
          </w:p>
        </w:tc>
      </w:tr>
      <w:tr w:rsidR="003E57FC" w:rsidRPr="00DD76A9" w14:paraId="0A099FE9" w14:textId="77777777" w:rsidTr="00541703"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7CD03" w14:textId="2910F773" w:rsidR="003E57FC" w:rsidRPr="00DD76A9" w:rsidRDefault="001063DF" w:rsidP="002A36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Ich kenne die </w:t>
            </w:r>
            <w:r w:rsidR="0022690A">
              <w:rPr>
                <w:rFonts w:asciiTheme="majorHAnsi" w:hAnsiTheme="majorHAnsi" w:cstheme="majorHAnsi"/>
                <w:sz w:val="20"/>
                <w:szCs w:val="20"/>
              </w:rPr>
              <w:t>drei</w:t>
            </w:r>
            <w:r w:rsidR="00E1558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D427A">
              <w:rPr>
                <w:rFonts w:asciiTheme="majorHAnsi" w:hAnsiTheme="majorHAnsi" w:cstheme="majorHAnsi"/>
                <w:sz w:val="20"/>
                <w:szCs w:val="20"/>
              </w:rPr>
              <w:t>Planungse</w:t>
            </w:r>
            <w:r w:rsidR="00E15580">
              <w:rPr>
                <w:rFonts w:asciiTheme="majorHAnsi" w:hAnsiTheme="majorHAnsi" w:cstheme="majorHAnsi"/>
                <w:sz w:val="20"/>
                <w:szCs w:val="20"/>
              </w:rPr>
              <w:t xml:space="preserve">lemente </w:t>
            </w:r>
            <w:r w:rsidR="0022690A">
              <w:rPr>
                <w:rFonts w:asciiTheme="majorHAnsi" w:hAnsiTheme="majorHAnsi" w:cstheme="majorHAnsi"/>
                <w:sz w:val="20"/>
                <w:szCs w:val="20"/>
              </w:rPr>
              <w:t xml:space="preserve">der lernzielbezogenen Überlegungen </w:t>
            </w:r>
            <w:r w:rsidR="00314FB2">
              <w:rPr>
                <w:rFonts w:asciiTheme="majorHAnsi" w:hAnsiTheme="majorHAnsi" w:cstheme="majorHAnsi"/>
                <w:sz w:val="20"/>
                <w:szCs w:val="20"/>
              </w:rPr>
              <w:t>und weiß um die Bedeutung dieser Elemente bei der Planung inklusiven Mathematikunterrichts</w:t>
            </w:r>
            <w:r w:rsidR="00B207E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5AA" w14:textId="77777777" w:rsidR="003E57FC" w:rsidRPr="00DD76A9" w:rsidRDefault="003E57F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B20C" w14:textId="77777777" w:rsidR="003E57FC" w:rsidRPr="00DD76A9" w:rsidRDefault="003E57F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67A7" w14:textId="77777777" w:rsidR="003E57FC" w:rsidRPr="00DD76A9" w:rsidRDefault="003E57F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3DB8" w14:textId="77777777" w:rsidR="003E57FC" w:rsidRPr="00DD76A9" w:rsidRDefault="003E57F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2105E4" w14:textId="78F24B66" w:rsidR="003E57FC" w:rsidRDefault="00000000" w:rsidP="004B53D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8" w:history="1">
              <w:r w:rsidR="006B617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</w:t>
              </w:r>
              <w:r w:rsidR="001C5811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andreichung</w:t>
              </w:r>
              <w:r w:rsidR="00054B63" w:rsidRPr="00541703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 </w:t>
              </w:r>
              <w:r w:rsidR="0013068B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Mathematik gemeinsam lernen</w:t>
              </w:r>
            </w:hyperlink>
            <w:r w:rsidR="00054B63" w:rsidRPr="00541703">
              <w:rPr>
                <w:rFonts w:asciiTheme="majorHAnsi" w:hAnsiTheme="majorHAnsi" w:cstheme="majorHAnsi"/>
                <w:sz w:val="18"/>
                <w:szCs w:val="18"/>
              </w:rPr>
              <w:t xml:space="preserve"> (Kap. </w:t>
            </w:r>
            <w:r w:rsidR="00343F85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054B63" w:rsidRPr="00541703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41F5B410" w14:textId="49EEE4AC" w:rsidR="00343F85" w:rsidRPr="00541703" w:rsidRDefault="00000000" w:rsidP="004B53D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9" w:history="1">
              <w:r w:rsidR="002E2AA4" w:rsidRPr="002E2AA4">
                <w:rPr>
                  <w:rStyle w:val="Hyperlink"/>
                  <w:rFonts w:asciiTheme="majorHAnsi" w:eastAsiaTheme="minorEastAsia" w:hAnsiTheme="majorHAnsi" w:cstheme="majorHAnsi"/>
                  <w:sz w:val="18"/>
                  <w:szCs w:val="18"/>
                  <w:lang w:eastAsia="zh-CN"/>
                </w:rPr>
                <w:t>Webseite Mathe inklusiv mit PIKAS</w:t>
              </w:r>
            </w:hyperlink>
            <w:r w:rsidR="00024A79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C02E80">
              <w:rPr>
                <w:rFonts w:asciiTheme="majorHAnsi" w:hAnsiTheme="majorHAnsi" w:cstheme="majorHAnsi"/>
                <w:sz w:val="18"/>
                <w:szCs w:val="18"/>
              </w:rPr>
              <w:t>Kap. Unterrichtsplanung GL)</w:t>
            </w:r>
          </w:p>
        </w:tc>
      </w:tr>
      <w:tr w:rsidR="0036347A" w:rsidRPr="00DD76A9" w14:paraId="46B22D93" w14:textId="77777777" w:rsidTr="00541703"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A07B9" w14:textId="29FBDFF5" w:rsidR="0036347A" w:rsidRDefault="0022690A" w:rsidP="002A36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Ich kenne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das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D427A">
              <w:rPr>
                <w:rFonts w:asciiTheme="majorHAnsi" w:hAnsiTheme="majorHAnsi" w:cstheme="majorHAnsi"/>
                <w:sz w:val="20"/>
                <w:szCs w:val="20"/>
              </w:rPr>
              <w:t>Planungse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lement der </w:t>
            </w:r>
            <w:r w:rsidR="00CD427A">
              <w:rPr>
                <w:rFonts w:asciiTheme="majorHAnsi" w:hAnsiTheme="majorHAnsi" w:cstheme="majorHAnsi"/>
                <w:sz w:val="20"/>
                <w:szCs w:val="20"/>
              </w:rPr>
              <w:t>sachbezogenen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Überlegungen und weiß um die Bedeutung dieser Elemente bei der Planung inklusiven Mathematikunterrichts.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399F" w14:textId="77777777" w:rsidR="0036347A" w:rsidRPr="00DD76A9" w:rsidRDefault="0036347A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5470" w14:textId="77777777" w:rsidR="0036347A" w:rsidRPr="00DD76A9" w:rsidRDefault="0036347A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3810" w14:textId="77777777" w:rsidR="0036347A" w:rsidRPr="00DD76A9" w:rsidRDefault="0036347A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7C87" w14:textId="77777777" w:rsidR="0036347A" w:rsidRPr="00DD76A9" w:rsidRDefault="0036347A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432418" w14:textId="77777777" w:rsidR="00864F37" w:rsidRDefault="00864F37" w:rsidP="00864F3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0" w:history="1">
              <w:r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Handreichung</w:t>
              </w:r>
              <w:r w:rsidRPr="00541703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 </w:t>
              </w:r>
              <w:r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Mathematik gemeinsam lernen</w:t>
              </w:r>
            </w:hyperlink>
            <w:r w:rsidRPr="00541703">
              <w:rPr>
                <w:rFonts w:asciiTheme="majorHAnsi" w:hAnsiTheme="majorHAnsi" w:cstheme="majorHAnsi"/>
                <w:sz w:val="18"/>
                <w:szCs w:val="18"/>
              </w:rPr>
              <w:t xml:space="preserve"> (Kap.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541703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6A332227" w14:textId="54CC697C" w:rsidR="0036347A" w:rsidRDefault="00864F37" w:rsidP="00864F37">
            <w:pPr>
              <w:jc w:val="center"/>
            </w:pPr>
            <w:hyperlink r:id="rId11" w:history="1">
              <w:r w:rsidRPr="002E2AA4">
                <w:rPr>
                  <w:rStyle w:val="Hyperlink"/>
                  <w:rFonts w:asciiTheme="majorHAnsi" w:eastAsiaTheme="minorEastAsia" w:hAnsiTheme="majorHAnsi" w:cstheme="majorHAnsi"/>
                  <w:sz w:val="18"/>
                  <w:szCs w:val="18"/>
                  <w:lang w:eastAsia="zh-CN"/>
                </w:rPr>
                <w:t>Webseite Mathe inklusiv mit PIKAS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(Kap. Unterrichtsplanung GL)</w:t>
            </w:r>
          </w:p>
        </w:tc>
      </w:tr>
      <w:tr w:rsidR="00CD427A" w:rsidRPr="00DD76A9" w14:paraId="62353A8C" w14:textId="77777777" w:rsidTr="00541703"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A0B5A" w14:textId="402D4516" w:rsidR="00CD427A" w:rsidRDefault="00CD427A" w:rsidP="00CD42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Ich kenne die drei Planungselemente der </w:t>
            </w:r>
            <w:r w:rsidR="00C63096">
              <w:rPr>
                <w:rFonts w:asciiTheme="majorHAnsi" w:hAnsiTheme="majorHAnsi" w:cstheme="majorHAnsi"/>
                <w:sz w:val="20"/>
                <w:szCs w:val="20"/>
              </w:rPr>
              <w:t>unterrichtspraktischen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Überlegungen und weiß um die Bedeutung dieser Elemente bei der Planung inklusiven Mathematikunterrichts.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3011" w14:textId="77777777" w:rsidR="00CD427A" w:rsidRPr="00DD76A9" w:rsidRDefault="00CD427A" w:rsidP="00CD427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B1C" w14:textId="77777777" w:rsidR="00CD427A" w:rsidRPr="00DD76A9" w:rsidRDefault="00CD427A" w:rsidP="00CD427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177E" w14:textId="77777777" w:rsidR="00CD427A" w:rsidRPr="00DD76A9" w:rsidRDefault="00CD427A" w:rsidP="00CD427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3110" w14:textId="77777777" w:rsidR="00CD427A" w:rsidRPr="00DD76A9" w:rsidRDefault="00CD427A" w:rsidP="00CD427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BA23B2" w14:textId="77777777" w:rsidR="00CD427A" w:rsidRDefault="00CD427A" w:rsidP="00CD427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2" w:history="1">
              <w:r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Handreichung</w:t>
              </w:r>
              <w:r w:rsidRPr="00541703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 </w:t>
              </w:r>
              <w:r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Mathematik gemeinsam lernen</w:t>
              </w:r>
            </w:hyperlink>
            <w:r w:rsidRPr="00541703">
              <w:rPr>
                <w:rFonts w:asciiTheme="majorHAnsi" w:hAnsiTheme="majorHAnsi" w:cstheme="majorHAnsi"/>
                <w:sz w:val="18"/>
                <w:szCs w:val="18"/>
              </w:rPr>
              <w:t xml:space="preserve"> (Kap.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541703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4631090E" w14:textId="71F82047" w:rsidR="00CD427A" w:rsidRDefault="00CD427A" w:rsidP="00CD427A">
            <w:pPr>
              <w:jc w:val="center"/>
            </w:pPr>
            <w:hyperlink r:id="rId13" w:history="1">
              <w:r w:rsidRPr="002E2AA4">
                <w:rPr>
                  <w:rStyle w:val="Hyperlink"/>
                  <w:rFonts w:asciiTheme="majorHAnsi" w:eastAsiaTheme="minorEastAsia" w:hAnsiTheme="majorHAnsi" w:cstheme="majorHAnsi"/>
                  <w:sz w:val="18"/>
                  <w:szCs w:val="18"/>
                  <w:lang w:eastAsia="zh-CN"/>
                </w:rPr>
                <w:t>Webseite Mathe inklusiv mit PIKAS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(Kap. Unterrichtsplanung GL)</w:t>
            </w:r>
          </w:p>
        </w:tc>
      </w:tr>
      <w:tr w:rsidR="008F47F5" w:rsidRPr="00DD76A9" w14:paraId="560F0DD1" w14:textId="77777777" w:rsidTr="00541703"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15F16" w14:textId="6EBF7512" w:rsidR="008F47F5" w:rsidRDefault="008F47F5" w:rsidP="008F47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Ich kenne die drei Planungselemente der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inklusionsspezifischen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Überlegungen und weiß um die Bedeutung dieser Elemente bei der Planung inklusiven Mathematikunterrichts.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B38C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D28F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837A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C1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BC24D" w14:textId="77777777" w:rsidR="008F47F5" w:rsidRDefault="008F47F5" w:rsidP="008F47F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4" w:history="1">
              <w:r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Handreichung</w:t>
              </w:r>
              <w:r w:rsidRPr="00541703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 </w:t>
              </w:r>
              <w:r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Mathematik gemeinsam lernen</w:t>
              </w:r>
            </w:hyperlink>
            <w:r w:rsidRPr="00541703">
              <w:rPr>
                <w:rFonts w:asciiTheme="majorHAnsi" w:hAnsiTheme="majorHAnsi" w:cstheme="majorHAnsi"/>
                <w:sz w:val="18"/>
                <w:szCs w:val="18"/>
              </w:rPr>
              <w:t xml:space="preserve"> (Kap.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541703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427D255C" w14:textId="3F9A04C6" w:rsidR="008F47F5" w:rsidRDefault="008F47F5" w:rsidP="008F47F5">
            <w:pPr>
              <w:jc w:val="center"/>
            </w:pPr>
            <w:hyperlink r:id="rId15" w:history="1">
              <w:r w:rsidRPr="002E2AA4">
                <w:rPr>
                  <w:rStyle w:val="Hyperlink"/>
                  <w:rFonts w:asciiTheme="majorHAnsi" w:eastAsiaTheme="minorEastAsia" w:hAnsiTheme="majorHAnsi" w:cstheme="majorHAnsi"/>
                  <w:sz w:val="18"/>
                  <w:szCs w:val="18"/>
                  <w:lang w:eastAsia="zh-CN"/>
                </w:rPr>
                <w:t>Webseite Mathe inklusiv mit PIKAS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(Kap. Unterrichtsplanung GL)</w:t>
            </w:r>
          </w:p>
        </w:tc>
      </w:tr>
      <w:tr w:rsidR="008F47F5" w:rsidRPr="00DD76A9" w14:paraId="200C8A0A" w14:textId="77777777" w:rsidTr="00541703"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EB84A4" w14:textId="5505F02D" w:rsidR="008F47F5" w:rsidRPr="00DD76A9" w:rsidRDefault="008F47F5" w:rsidP="008F47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Ich kenne die zehn Kriterien sogenannter „Basisaufgaben“ und weiß, warum diese Aufgaben ein wesentliches Element differenzsensibler Unterrichtsplanung darstellen.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C71C1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4BB6D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8714EC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A70C9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172CB1" w14:textId="77777777" w:rsidR="008F47F5" w:rsidRDefault="008F47F5" w:rsidP="008F47F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6" w:history="1">
              <w:r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Handreichung</w:t>
              </w:r>
              <w:r w:rsidRPr="00541703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 </w:t>
              </w:r>
              <w:r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Mathematik gemeinsam lernen</w:t>
              </w:r>
            </w:hyperlink>
            <w:r w:rsidRPr="00541703">
              <w:rPr>
                <w:rFonts w:asciiTheme="majorHAnsi" w:hAnsiTheme="majorHAnsi" w:cstheme="majorHAnsi"/>
                <w:sz w:val="18"/>
                <w:szCs w:val="18"/>
              </w:rPr>
              <w:t xml:space="preserve"> (Kap.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541703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06059AB3" w14:textId="377AA246" w:rsidR="008F47F5" w:rsidRPr="00541703" w:rsidRDefault="008F47F5" w:rsidP="008F47F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F47F5" w:rsidRPr="00DD76A9" w14:paraId="270D483C" w14:textId="77777777" w:rsidTr="00541703"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C9F4D" w14:textId="7303AEB8" w:rsidR="008F47F5" w:rsidRPr="00AA2574" w:rsidRDefault="008F47F5" w:rsidP="008F47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2409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7006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484F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C608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0F7BF" w14:textId="5991B4D8" w:rsidR="008F47F5" w:rsidRPr="00541703" w:rsidRDefault="008F47F5" w:rsidP="008F47F5">
            <w:pPr>
              <w:tabs>
                <w:tab w:val="left" w:pos="20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41703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</w:tc>
      </w:tr>
      <w:tr w:rsidR="008F47F5" w:rsidRPr="00DD76A9" w14:paraId="14A7E116" w14:textId="77777777" w:rsidTr="00541703">
        <w:trPr>
          <w:gridAfter w:val="5"/>
          <w:wAfter w:w="4557" w:type="dxa"/>
        </w:trPr>
        <w:tc>
          <w:tcPr>
            <w:tcW w:w="5216" w:type="dxa"/>
            <w:tcBorders>
              <w:left w:val="nil"/>
              <w:right w:val="nil"/>
            </w:tcBorders>
          </w:tcPr>
          <w:p w14:paraId="07F67309" w14:textId="22CBE400" w:rsidR="008F47F5" w:rsidRPr="00FE1AE0" w:rsidRDefault="008F47F5" w:rsidP="008F47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Erprobungsauftrag</w:t>
            </w:r>
          </w:p>
        </w:tc>
      </w:tr>
      <w:tr w:rsidR="008F47F5" w:rsidRPr="00DD76A9" w14:paraId="6E6A16FE" w14:textId="77777777" w:rsidTr="00541703">
        <w:tc>
          <w:tcPr>
            <w:tcW w:w="5216" w:type="dxa"/>
            <w:tcBorders>
              <w:left w:val="nil"/>
            </w:tcBorders>
          </w:tcPr>
          <w:p w14:paraId="3681D8CA" w14:textId="291D2D33" w:rsidR="008F47F5" w:rsidRPr="00DD76A9" w:rsidRDefault="008F47F5" w:rsidP="008F47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Ich kann mit den 10 Kriterien für eine Basisaufgabe überprüfen, ob eine Aufgabe für einen Einsatz in meiner inklusiven Lerngruppe geeignet ist.  </w:t>
            </w:r>
          </w:p>
        </w:tc>
        <w:tc>
          <w:tcPr>
            <w:tcW w:w="405" w:type="dxa"/>
          </w:tcPr>
          <w:p w14:paraId="2E668BD6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F0F4B0A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8BE7E3E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76" w:type="dxa"/>
          </w:tcPr>
          <w:p w14:paraId="3EFE18E5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nil"/>
            </w:tcBorders>
          </w:tcPr>
          <w:p w14:paraId="350DD326" w14:textId="0381BD76" w:rsidR="008F47F5" w:rsidRPr="00541703" w:rsidRDefault="008F47F5" w:rsidP="008F47F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41703">
              <w:rPr>
                <w:rFonts w:asciiTheme="majorHAnsi" w:hAnsiTheme="majorHAnsi" w:cstheme="majorHAnsi"/>
                <w:sz w:val="18"/>
                <w:szCs w:val="18"/>
              </w:rPr>
              <w:t xml:space="preserve">Aufgabenbeispiel aus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Mathe inklusiv mit </w:t>
            </w:r>
            <w:r w:rsidRPr="00541703">
              <w:rPr>
                <w:rFonts w:asciiTheme="majorHAnsi" w:hAnsiTheme="majorHAnsi" w:cstheme="majorHAnsi"/>
                <w:sz w:val="18"/>
                <w:szCs w:val="18"/>
              </w:rPr>
              <w:t>PIKAS, siehe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hyperlink r:id="rId17" w:history="1">
              <w:r w:rsidRPr="005D29D5">
                <w:rPr>
                  <w:rStyle w:val="Hyperlink"/>
                  <w:rFonts w:asciiTheme="majorHAnsi" w:eastAsiaTheme="minorEastAsia" w:hAnsiTheme="majorHAnsi" w:cstheme="majorHAnsi"/>
                  <w:sz w:val="18"/>
                  <w:szCs w:val="18"/>
                  <w:lang w:eastAsia="zh-CN"/>
                </w:rPr>
                <w:t>Webseite Mathe inklusiv mit PIKAS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Aufgabenstellung kompakt </w:t>
            </w:r>
            <w:r w:rsidRPr="00E8428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Zahlen darstellen</w:t>
            </w:r>
          </w:p>
        </w:tc>
      </w:tr>
      <w:tr w:rsidR="008F47F5" w:rsidRPr="00DD76A9" w14:paraId="7C1B7752" w14:textId="77777777" w:rsidTr="00541703">
        <w:tc>
          <w:tcPr>
            <w:tcW w:w="5216" w:type="dxa"/>
            <w:tcBorders>
              <w:left w:val="nil"/>
            </w:tcBorders>
          </w:tcPr>
          <w:p w14:paraId="44E57374" w14:textId="244B4821" w:rsidR="008F47F5" w:rsidRPr="00DD76A9" w:rsidRDefault="008F47F5" w:rsidP="008F47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Ich kann eine vorhandene Basisaufgabe so adaptieren, dass allen Kindern auf ihrem individuellen Lernniveau ein Zugang zum mathematischen Inhalt ermöglicht wird.  </w:t>
            </w:r>
          </w:p>
        </w:tc>
        <w:tc>
          <w:tcPr>
            <w:tcW w:w="405" w:type="dxa"/>
          </w:tcPr>
          <w:p w14:paraId="318AFA37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BADD7FD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743CDBE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76" w:type="dxa"/>
          </w:tcPr>
          <w:p w14:paraId="1F38BAC8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nil"/>
            </w:tcBorders>
          </w:tcPr>
          <w:p w14:paraId="5E624C71" w14:textId="1E9BBA45" w:rsidR="008F47F5" w:rsidRPr="00541703" w:rsidRDefault="008F47F5" w:rsidP="008F47F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41703">
              <w:rPr>
                <w:rFonts w:asciiTheme="majorHAnsi" w:hAnsiTheme="majorHAnsi" w:cstheme="majorHAnsi"/>
                <w:sz w:val="18"/>
                <w:szCs w:val="18"/>
              </w:rPr>
              <w:t xml:space="preserve">Aufgabenbeispiel aus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Mathe inklusiv mit </w:t>
            </w:r>
            <w:r w:rsidRPr="00541703">
              <w:rPr>
                <w:rFonts w:asciiTheme="majorHAnsi" w:hAnsiTheme="majorHAnsi" w:cstheme="majorHAnsi"/>
                <w:sz w:val="18"/>
                <w:szCs w:val="18"/>
              </w:rPr>
              <w:t>PIKAS, siehe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hyperlink r:id="rId18" w:history="1">
              <w:r w:rsidRPr="005D29D5">
                <w:rPr>
                  <w:rStyle w:val="Hyperlink"/>
                  <w:rFonts w:asciiTheme="majorHAnsi" w:eastAsiaTheme="minorEastAsia" w:hAnsiTheme="majorHAnsi" w:cstheme="majorHAnsi"/>
                  <w:sz w:val="18"/>
                  <w:szCs w:val="18"/>
                  <w:lang w:eastAsia="zh-CN"/>
                </w:rPr>
                <w:t>Webseite Mathe inklusiv mit PIKAS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Aufgabenstellung kompakt </w:t>
            </w:r>
            <w:r w:rsidRPr="00E8428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Zahlen darstellen</w:t>
            </w:r>
          </w:p>
        </w:tc>
      </w:tr>
      <w:tr w:rsidR="008F47F5" w:rsidRPr="00DD76A9" w14:paraId="0DF1A1CC" w14:textId="77777777" w:rsidTr="00541703">
        <w:tc>
          <w:tcPr>
            <w:tcW w:w="5216" w:type="dxa"/>
            <w:tcBorders>
              <w:left w:val="nil"/>
            </w:tcBorders>
          </w:tcPr>
          <w:p w14:paraId="3541BF6E" w14:textId="56A8C99C" w:rsidR="008F47F5" w:rsidRPr="00DD76A9" w:rsidRDefault="008F47F5" w:rsidP="008F47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Ich kann mit einer adaptierten Basisaufgabe eine Unterrichtseinheit planen, in der alle Kinder auf ihrem Niveau am gemeinsamen Lerngegenstand arbeiten.</w:t>
            </w:r>
          </w:p>
        </w:tc>
        <w:tc>
          <w:tcPr>
            <w:tcW w:w="405" w:type="dxa"/>
          </w:tcPr>
          <w:p w14:paraId="3659B79A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AE56437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D426095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76" w:type="dxa"/>
          </w:tcPr>
          <w:p w14:paraId="367FFC5C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nil"/>
            </w:tcBorders>
          </w:tcPr>
          <w:p w14:paraId="3414684A" w14:textId="17ADD316" w:rsidR="008F47F5" w:rsidRPr="00541703" w:rsidRDefault="008F47F5" w:rsidP="008F47F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41703">
              <w:rPr>
                <w:rFonts w:asciiTheme="majorHAnsi" w:hAnsiTheme="majorHAnsi" w:cstheme="majorHAnsi"/>
                <w:sz w:val="18"/>
                <w:szCs w:val="18"/>
              </w:rPr>
              <w:t xml:space="preserve">Aufgabenbeispiel aus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Mathe inklusiv mit </w:t>
            </w:r>
            <w:r w:rsidRPr="00541703">
              <w:rPr>
                <w:rFonts w:asciiTheme="majorHAnsi" w:hAnsiTheme="majorHAnsi" w:cstheme="majorHAnsi"/>
                <w:sz w:val="18"/>
                <w:szCs w:val="18"/>
              </w:rPr>
              <w:t>PIKAS, siehe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hyperlink r:id="rId19" w:history="1">
              <w:r w:rsidRPr="005D29D5">
                <w:rPr>
                  <w:rStyle w:val="Hyperlink"/>
                  <w:rFonts w:asciiTheme="majorHAnsi" w:eastAsiaTheme="minorEastAsia" w:hAnsiTheme="majorHAnsi" w:cstheme="majorHAnsi"/>
                  <w:sz w:val="18"/>
                  <w:szCs w:val="18"/>
                  <w:lang w:eastAsia="zh-CN"/>
                </w:rPr>
                <w:t>Webseite Mathe inklusiv mit PIKAS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Aufgabenstellung kompakt </w:t>
            </w:r>
            <w:r w:rsidRPr="00E8428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Zahlen darstellen</w:t>
            </w:r>
          </w:p>
        </w:tc>
      </w:tr>
      <w:tr w:rsidR="008F47F5" w:rsidRPr="00DD76A9" w14:paraId="57890B0F" w14:textId="77777777" w:rsidTr="00541703">
        <w:tc>
          <w:tcPr>
            <w:tcW w:w="5216" w:type="dxa"/>
            <w:tcBorders>
              <w:left w:val="nil"/>
            </w:tcBorders>
          </w:tcPr>
          <w:p w14:paraId="7914D78A" w14:textId="0C65C916" w:rsidR="008F47F5" w:rsidRPr="00BE1188" w:rsidRDefault="008F47F5" w:rsidP="008F47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405" w:type="dxa"/>
          </w:tcPr>
          <w:p w14:paraId="2F9DB45B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01CDE33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E852DE1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76" w:type="dxa"/>
          </w:tcPr>
          <w:p w14:paraId="563E0B65" w14:textId="77777777" w:rsidR="008F47F5" w:rsidRPr="00DD76A9" w:rsidRDefault="008F47F5" w:rsidP="008F47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nil"/>
            </w:tcBorders>
          </w:tcPr>
          <w:p w14:paraId="254808DF" w14:textId="77777777" w:rsidR="008F47F5" w:rsidRPr="00541703" w:rsidRDefault="008F47F5" w:rsidP="008F47F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BC4F250" w14:textId="77777777" w:rsidR="00B17C6C" w:rsidRPr="00DD76A9" w:rsidRDefault="00B17C6C" w:rsidP="003147EC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33D17597" w14:textId="77777777" w:rsidR="001C5811" w:rsidRPr="00DD76A9" w:rsidRDefault="001C5811">
      <w:pPr>
        <w:rPr>
          <w:rFonts w:asciiTheme="majorHAnsi" w:hAnsiTheme="majorHAnsi" w:cstheme="majorHAnsi"/>
          <w:b/>
          <w:bCs/>
          <w:sz w:val="20"/>
          <w:szCs w:val="20"/>
        </w:rPr>
      </w:pPr>
    </w:p>
    <w:sectPr w:rsidR="001C5811" w:rsidRPr="00DD76A9" w:rsidSect="001C5811">
      <w:headerReference w:type="default" r:id="rId20"/>
      <w:footerReference w:type="default" r:id="rId21"/>
      <w:pgSz w:w="11900" w:h="16840"/>
      <w:pgMar w:top="1865" w:right="720" w:bottom="81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D684" w14:textId="77777777" w:rsidR="00D4793B" w:rsidRDefault="00D4793B" w:rsidP="00161941">
      <w:r>
        <w:separator/>
      </w:r>
    </w:p>
  </w:endnote>
  <w:endnote w:type="continuationSeparator" w:id="0">
    <w:p w14:paraId="55A08D9C" w14:textId="77777777" w:rsidR="00D4793B" w:rsidRDefault="00D4793B" w:rsidP="00161941">
      <w:r>
        <w:continuationSeparator/>
      </w:r>
    </w:p>
  </w:endnote>
  <w:endnote w:type="continuationNotice" w:id="1">
    <w:p w14:paraId="4DBCBDE2" w14:textId="77777777" w:rsidR="00D4793B" w:rsidRDefault="00D47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2F5F" w14:textId="5DA1620D" w:rsidR="004F68C0" w:rsidRPr="009A0ACB" w:rsidRDefault="004F68C0" w:rsidP="004F68C0">
    <w:pPr>
      <w:pStyle w:val="Fuzeile"/>
      <w:framePr w:wrap="none" w:vAnchor="text" w:hAnchor="page" w:x="6001" w:y="502"/>
      <w:rPr>
        <w:rStyle w:val="Seitenzahl"/>
        <w:rFonts w:ascii="Roboto" w:hAnsi="Roboto"/>
      </w:rPr>
    </w:pPr>
  </w:p>
  <w:p w14:paraId="1ADD138D" w14:textId="026C05A4" w:rsidR="004F68C0" w:rsidRDefault="00D76220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210ED7" wp14:editId="13F26928">
              <wp:simplePos x="0" y="0"/>
              <wp:positionH relativeFrom="column">
                <wp:posOffset>4994275</wp:posOffset>
              </wp:positionH>
              <wp:positionV relativeFrom="paragraph">
                <wp:posOffset>283095</wp:posOffset>
              </wp:positionV>
              <wp:extent cx="1878037" cy="162000"/>
              <wp:effectExtent l="0" t="0" r="1905" b="3175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037" cy="1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019603" w14:textId="77777777" w:rsidR="00D76220" w:rsidRPr="009D01FB" w:rsidRDefault="00D76220" w:rsidP="00D76220">
                          <w:pPr>
                            <w:pStyle w:val="Fuzeile"/>
                            <w:rPr>
                              <w:sz w:val="20"/>
                              <w:szCs w:val="20"/>
                            </w:rPr>
                          </w:pPr>
                          <w:r w:rsidRPr="009D01FB">
                            <w:rPr>
                              <w:sz w:val="20"/>
                              <w:szCs w:val="20"/>
                            </w:rPr>
                            <w:t>© Fachoffensive Mathematik NRW</w:t>
                          </w:r>
                        </w:p>
                        <w:p w14:paraId="4CE4D92A" w14:textId="77777777" w:rsidR="00D76220" w:rsidRPr="00E232F1" w:rsidRDefault="00D76220" w:rsidP="00D7622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10ED7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7" type="#_x0000_t202" style="position:absolute;margin-left:393.25pt;margin-top:22.3pt;width:147.9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wuMIwIAAEsEAAAOAAAAZHJzL2Uyb0RvYy54bWysVF1v2jAUfZ+0/2D5fSS0GkURoWJUTJNQ&#13;&#10;W4lOfTaODZEcX+/akLBfv2uHQNftadqLuc79PueY2X3XGHZU6GuwJR+Pcs6UlVDVdlfy7y+rT1PO&#13;&#10;fBC2EgasKvlJeX4///hh1rpC3cAeTKWQURHri9aVfB+CK7LMy71qhB+BU5acGrARga64yyoULVVv&#13;&#10;THaT55OsBawcglTe09eH3snnqb7WSoYnrb0KzJScZgvpxHRu45nNZ6LYoXD7Wp7HEP8wRSNqS00v&#13;&#10;pR5EEOyA9R+lmloieNBhJKHJQOtaqrQDbTPO322z2Qun0i4EjncXmPz/Kysfjxv3jCx0X6AjAiMg&#13;&#10;rfOFp49xn05jE39pUkZ+gvB0gU11gcmYNL2b5rd3nEnyjSdES8I1u2Y79OGrgoZFo+RItCS0xHHt&#13;&#10;A3Wk0CEkNvNg6mpVG5MuUQpqaZAdBZFoQpqRMn6LMpa1JZ/cfs5TYQsxva9sLDW47hSt0G07Vldv&#13;&#10;9t1CdSIYEHqFeCdXNc26Fj48CyRJ0OYk8/BEhzZAveBscbYH/Pm37zGemCIvZy1JrOT+x0Gg4sx8&#13;&#10;s8Rh1ONg4GBsB8MemiXQwmN6QE4mkxIwmMHUCM0rqX8Ru5BLWEm9Sh4Gcxl6odPrkWqxSEGkOifC&#13;&#10;2m6cjKUjwBH5l+5VoDvTE4jYRxjEJ4p3LPWxMdPC4hBA14nCiGuP4hluUmxi9vy64pN4e09R1/+A&#13;&#10;+S8AAAD//wMAUEsDBBQABgAIAAAAIQCI/k9/5QAAAA8BAAAPAAAAZHJzL2Rvd25yZXYueG1sTE/L&#13;&#10;TsMwELwj8Q/WInFBrd0S0iiNU/EQB6Qi1IJ6duMlCbXXIXbblK/HPcFlpNXMzqNYDNawA/a+dSRh&#13;&#10;MhbAkCqnW6olfLw/jzJgPijSyjhCCSf0sCgvLwqVa3ekFR7WoWbRhHyuJDQhdDnnvmrQKj92HVLk&#13;&#10;Pl1vVYhnX3Pdq2M0t4ZPhUi5VS3FhEZ1+NhgtVvvrYTslLzebNLZ5su8vTw0P/U3LXdKyuur4Wke&#13;&#10;4X4OLOAQ/j7gvCH2hzIW27o9ac+MhFmW3kWphCRJgZ0FIpveAttGSkyAlwX/v6P8BQAA//8DAFBL&#13;&#10;AQItABQABgAIAAAAIQC2gziS/gAAAOEBAAATAAAAAAAAAAAAAAAAAAAAAABbQ29udGVudF9UeXBl&#13;&#10;c10ueG1sUEsBAi0AFAAGAAgAAAAhADj9If/WAAAAlAEAAAsAAAAAAAAAAAAAAAAALwEAAF9yZWxz&#13;&#10;Ly5yZWxzUEsBAi0AFAAGAAgAAAAhAAqLC4wjAgAASwQAAA4AAAAAAAAAAAAAAAAALgIAAGRycy9l&#13;&#10;Mm9Eb2MueG1sUEsBAi0AFAAGAAgAAAAhAIj+T3/lAAAADwEAAA8AAAAAAAAAAAAAAAAAfQQAAGRy&#13;&#10;cy9kb3ducmV2LnhtbFBLBQYAAAAABAAEAPMAAACPBQAAAAA=&#13;&#10;" fillcolor="white [3201]" stroked="f" strokeweight=".5pt">
              <v:textbox inset="0,0,0,0">
                <w:txbxContent>
                  <w:p w14:paraId="79019603" w14:textId="77777777" w:rsidR="00D76220" w:rsidRPr="009D01FB" w:rsidRDefault="00D76220" w:rsidP="00D76220">
                    <w:pPr>
                      <w:pStyle w:val="Fuzeile"/>
                      <w:rPr>
                        <w:sz w:val="20"/>
                        <w:szCs w:val="20"/>
                      </w:rPr>
                    </w:pPr>
                    <w:r w:rsidRPr="009D01FB">
                      <w:rPr>
                        <w:sz w:val="20"/>
                        <w:szCs w:val="20"/>
                      </w:rPr>
                      <w:t>© Fachoffensive Mathematik NRW</w:t>
                    </w:r>
                  </w:p>
                  <w:p w14:paraId="4CE4D92A" w14:textId="77777777" w:rsidR="00D76220" w:rsidRPr="00E232F1" w:rsidRDefault="00D76220" w:rsidP="00D7622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2E91" w14:textId="77777777" w:rsidR="00D4793B" w:rsidRDefault="00D4793B" w:rsidP="00161941">
      <w:r>
        <w:separator/>
      </w:r>
    </w:p>
  </w:footnote>
  <w:footnote w:type="continuationSeparator" w:id="0">
    <w:p w14:paraId="357029AA" w14:textId="77777777" w:rsidR="00D4793B" w:rsidRDefault="00D4793B" w:rsidP="00161941">
      <w:r>
        <w:continuationSeparator/>
      </w:r>
    </w:p>
  </w:footnote>
  <w:footnote w:type="continuationNotice" w:id="1">
    <w:p w14:paraId="040A47FF" w14:textId="77777777" w:rsidR="00D4793B" w:rsidRDefault="00D479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BB37" w14:textId="1F874FA9" w:rsidR="00161941" w:rsidRDefault="000167AE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EB75CD" wp14:editId="10DE0403">
              <wp:simplePos x="0" y="0"/>
              <wp:positionH relativeFrom="column">
                <wp:posOffset>-1</wp:posOffset>
              </wp:positionH>
              <wp:positionV relativeFrom="paragraph">
                <wp:posOffset>-341110</wp:posOffset>
              </wp:positionV>
              <wp:extent cx="6738505" cy="901700"/>
              <wp:effectExtent l="0" t="0" r="0" b="0"/>
              <wp:wrapNone/>
              <wp:docPr id="6" name="Rechteck 6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738505" cy="901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F9E6AC" w14:textId="6FD85652" w:rsidR="00161941" w:rsidRPr="00C31066" w:rsidRDefault="00161941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KOMPETENZ</w:t>
                          </w:r>
                          <w:r w:rsidR="00DD76A9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LISTE</w:t>
                          </w: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 xml:space="preserve"> ZUM MODUL</w:t>
                          </w:r>
                          <w:r w:rsidR="0033073F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 xml:space="preserve"> 1</w:t>
                          </w:r>
                        </w:p>
                        <w:p w14:paraId="5B1315E5" w14:textId="6DF5ED71" w:rsidR="00161941" w:rsidRPr="00C31066" w:rsidRDefault="008501EC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GRUNDLAGEN INKLUSIVEN LERNENS IM MATHEMATIKUNTERRICHT</w:t>
                          </w:r>
                        </w:p>
                        <w:p w14:paraId="063BE1FD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42595AB0" w14:textId="6078D915" w:rsidR="00161941" w:rsidRPr="00C31066" w:rsidRDefault="00161941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 w:rsidRPr="00C31066">
                            <w:rPr>
                              <w:rFonts w:ascii="Arial" w:hAnsi="Arial" w:cs="Arial"/>
                            </w:rPr>
                            <w:t>F</w:t>
                          </w:r>
                          <w:r w:rsidR="00813684">
                            <w:rPr>
                              <w:rFonts w:ascii="Arial" w:hAnsi="Arial" w:cs="Arial"/>
                            </w:rPr>
                            <w:t>ach</w:t>
                          </w:r>
                          <w:r w:rsidR="008218FD">
                            <w:rPr>
                              <w:rFonts w:ascii="Arial" w:hAnsi="Arial" w:cs="Arial"/>
                            </w:rPr>
                            <w:t>offensive Mathematik</w:t>
                          </w:r>
                          <w:r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9A23CD">
                            <w:rPr>
                              <w:rFonts w:ascii="Arial" w:hAnsi="Arial" w:cs="Arial"/>
                              <w:b/>
                              <w:bCs/>
                            </w:rPr>
                            <w:t>Mathematik gemeinsam lernen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EB75CD" id="Rechteck 6" o:spid="_x0000_s1026" style="position:absolute;margin-left:0;margin-top:-26.85pt;width:530.6pt;height: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WcNlAEAABsDAAAOAAAAZHJzL2Uyb0RvYy54bWysUttu2zAMfS/QfxD0vtjp0MuMOMWAYsWA&#13;&#10;Yi3Q7QNkWYqNWqJKKrHz96NUOx22t6EvBClSh4eH3NxObhAHg9SDr+V6VUphvIa297ta/vr57dON&#13;&#10;FBSVb9UA3tTyaEjebs/PNmOozAV0MLQGBYN4qsZQyy7GUBUF6c44RSsIxnPSAjoVOcRd0aIaGd0N&#13;&#10;xUVZXhUjYBsQtCHi17u3pNxmfGuNjo/WkoliqCVzi9litk2yxXajqh2q0PV6pqH+g4VTveemJ6g7&#13;&#10;FZXYY/8PlOs1AoGNKw2uAGt7bfIMPM26/Gua504Fk2dhcSicZKKPg9U/Ds/hCRN1Cg+gX0h4uEfe&#13;&#10;xDppU4yBqlNNCmiuniy69ItHEFPW83jS00xRaH68uv58c1leSqE596VcX5dZ8EJVy++AFO8NOJGc&#13;&#10;WiLvK8uoDg8UU39VLSUzmbf+iUmcmolLkttAe3xCMfIea0mve4VGiuG7Z6HS0hcHF6dZHOV1B3wO&#13;&#10;Te7q4es+gu1z53fcuTNvIBOaryWt+M84V73f9PY3AAAA//8DAFBLAwQUAAYACAAAACEAiTgbDOQA&#13;&#10;AAANAQAADwAAAGRycy9kb3ducmV2LnhtbEyPzU7DMBCE70i8g7VI3Fq7jSghjVNVrTiAuFCQEDc3&#13;&#10;WZKo8TrEzk95erYnuKy0mtlvZ9LNZBsxYOdrRxoWcwUCKXdFTaWG97fHWQzCB0OFaRyhhjN62GTX&#13;&#10;V6lJCjfSKw6HUAqGkE+MhiqENpHS5xVa4+euRWLty3XWBF67UhadGRluG7lUaiWtqYk/VKbFXYX5&#13;&#10;6dBbDao/feP+rD6j3c9zPNDH9uHpZdT69mbar3ls1yACTuHvAi4dOD9kHOzoeiq8aBjEPg2zu+ge&#13;&#10;xEVWq8USxFFDHEcgs1T+b5H9AgAA//8DAFBLAQItABQABgAIAAAAIQC2gziS/gAAAOEBAAATAAAA&#13;&#10;AAAAAAAAAAAAAAAAAABbQ29udGVudF9UeXBlc10ueG1sUEsBAi0AFAAGAAgAAAAhADj9If/WAAAA&#13;&#10;lAEAAAsAAAAAAAAAAAAAAAAALwEAAF9yZWxzLy5yZWxzUEsBAi0AFAAGAAgAAAAhACZ1Zw2UAQAA&#13;&#10;GwMAAA4AAAAAAAAAAAAAAAAALgIAAGRycy9lMm9Eb2MueG1sUEsBAi0AFAAGAAgAAAAhAIk4Gwzk&#13;&#10;AAAADQEAAA8AAAAAAAAAAAAAAAAA7gMAAGRycy9kb3ducmV2LnhtbFBLBQYAAAAABAAEAPMAAAD/&#13;&#10;BAAAAAA=&#13;&#10;" filled="f" stroked="f">
              <o:lock v:ext="edit" grouping="t"/>
              <v:textbox inset="0,0,0,0">
                <w:txbxContent>
                  <w:p w14:paraId="31F9E6AC" w14:textId="6FD85652" w:rsidR="00161941" w:rsidRPr="00C31066" w:rsidRDefault="00161941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KOMPETENZ</w:t>
                    </w:r>
                    <w:r w:rsidR="00DD76A9"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LISTE</w:t>
                    </w: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 xml:space="preserve"> ZUM MODUL</w:t>
                    </w:r>
                    <w:r w:rsidR="0033073F"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 xml:space="preserve"> 1</w:t>
                    </w:r>
                  </w:p>
                  <w:p w14:paraId="5B1315E5" w14:textId="6DF5ED71" w:rsidR="00161941" w:rsidRPr="00C31066" w:rsidRDefault="008501EC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GRUNDLAGEN INKLUSIVEN LERNENS IM MATHEMATIKUNTERRICHT</w:t>
                    </w:r>
                  </w:p>
                  <w:p w14:paraId="063BE1FD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42595AB0" w14:textId="6078D915" w:rsidR="00161941" w:rsidRPr="00C31066" w:rsidRDefault="00161941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 w:rsidRPr="00C31066">
                      <w:rPr>
                        <w:rFonts w:ascii="Arial" w:hAnsi="Arial" w:cs="Arial"/>
                      </w:rPr>
                      <w:t>F</w:t>
                    </w:r>
                    <w:r w:rsidR="00813684">
                      <w:rPr>
                        <w:rFonts w:ascii="Arial" w:hAnsi="Arial" w:cs="Arial"/>
                      </w:rPr>
                      <w:t>ach</w:t>
                    </w:r>
                    <w:r w:rsidR="008218FD">
                      <w:rPr>
                        <w:rFonts w:ascii="Arial" w:hAnsi="Arial" w:cs="Arial"/>
                      </w:rPr>
                      <w:t>offensive Mathematik</w:t>
                    </w:r>
                    <w:r w:rsidRPr="00C31066">
                      <w:rPr>
                        <w:rFonts w:ascii="Arial" w:hAnsi="Arial" w:cs="Arial"/>
                      </w:rPr>
                      <w:t xml:space="preserve">: </w:t>
                    </w:r>
                    <w:r w:rsidR="009A23CD">
                      <w:rPr>
                        <w:rFonts w:ascii="Arial" w:hAnsi="Arial" w:cs="Arial"/>
                        <w:b/>
                        <w:bCs/>
                      </w:rPr>
                      <w:t>Mathematik gemeinsam lernen</w:t>
                    </w:r>
                  </w:p>
                </w:txbxContent>
              </v:textbox>
            </v:rect>
          </w:pict>
        </mc:Fallback>
      </mc:AlternateContent>
    </w:r>
    <w:r w:rsidR="004F68C0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AEA7A7" wp14:editId="4F080EE8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94E36E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BahxQEAAO0DAAAOAAAAZHJzL2Uyb0RvYy54bWysU9tu3CAQfa/Uf0C8d7G3ahpZ681DovQl&#13;&#10;aqOm+QCCYY0CDAK69v59B3zZqBepivKCPMw5Z+YM493VaA05yhA1uJbWm4oS6QR02h1a+vjj9sMl&#13;&#10;JTFx13EDTrb0JCO92r9/txt8I7fQg+lkICjiYjP4lvYp+YaxKHppedyAlw6TCoLlCcNwYF3gA6pb&#13;&#10;w7ZVdcEGCJ0PIGSMeHszJem+6CslRfqmVJSJmJZib6mcoZxP+WT7HW8Ogftei7kN/oouLNcOi65S&#13;&#10;Nzxx8jPoP6SsFgEiqLQRYBkopYUsHtBNXf3m5qHnXhYvOJzo1zHFt5MVX4/X7j7k1sXoHvwdiOeI&#13;&#10;Q2GDj82azEH0E2xUwWY49k7GMsjTOkg5JiLw8vO2ri4rnLdYcow3C9GHmL5IsCR/tNRolz3yhh/v&#13;&#10;YsqlebNA8rVxZGjpxcdPVUFFMLq71cbkXFkTeW0COXJ84DTW+UFR4AUKI+NmQ5OH4iadjJzkv0tF&#13;&#10;dIdd11OBvHpnze550TQOkZmisPpKmrv6F2nGZpos6/i/xBVdKoJLK9FqB+FvrZ7tqwm/uJ68ZttP&#13;&#10;0J3uw/K+uFNlWvP+56V9GRf6+S/d/wIAAP//AwBQSwMEFAAGAAgAAAAhAPLCgV3iAAAADAEAAA8A&#13;&#10;AABkcnMvZG93bnJldi54bWxMj0FrwkAQhe8F/8MyhV6KbqwktjEbkRQvPRRqRDyu2TEbmp0N2dXE&#13;&#10;f9+VHtrLwMzjvXlfth5Ny67Yu8aSgPksAoZUWdVQLWBfbqevwJyXpGRrCQXc0ME6nzxkMlV2oC+8&#13;&#10;7nzNQgi5VArQ3ncp567SaKSb2Q4paGfbG+nD2tdc9XII4ablL1GUcCMbCh+07LDQWH3vLkbAsX5e&#13;&#10;bA8llUPhP8+JHm+Hj7gQ4ulxfF+FsVkB8zj6PwfcGUJ/yEOxk72QcqwVEGi8gLdlDOyuzhdxAuz0&#13;&#10;e+F5xv9D5D8AAAD//wMAUEsBAi0AFAAGAAgAAAAhALaDOJL+AAAA4QEAABMAAAAAAAAAAAAAAAAA&#13;&#10;AAAAAFtDb250ZW50X1R5cGVzXS54bWxQSwECLQAUAAYACAAAACEAOP0h/9YAAACUAQAACwAAAAAA&#13;&#10;AAAAAAAAAAAvAQAAX3JlbHMvLnJlbHNQSwECLQAUAAYACAAAACEAOXgWocUBAADtAwAADgAAAAAA&#13;&#10;AAAAAAAAAAAuAgAAZHJzL2Uyb0RvYy54bWxQSwECLQAUAAYACAAAACEA8sKBXeIAAAAMAQAADwAA&#13;&#10;AAAAAAAAAAAAAAAfBAAAZHJzL2Rvd25yZXYueG1sUEsFBgAAAAAEAAQA8wAAAC4FAAAAAA==&#13;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46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BF"/>
    <w:rsid w:val="00001FEA"/>
    <w:rsid w:val="00002D30"/>
    <w:rsid w:val="00014EAD"/>
    <w:rsid w:val="000167AE"/>
    <w:rsid w:val="00024A79"/>
    <w:rsid w:val="00034956"/>
    <w:rsid w:val="00037203"/>
    <w:rsid w:val="00042913"/>
    <w:rsid w:val="00054B63"/>
    <w:rsid w:val="000623DB"/>
    <w:rsid w:val="00072085"/>
    <w:rsid w:val="00073229"/>
    <w:rsid w:val="0008563C"/>
    <w:rsid w:val="000A037E"/>
    <w:rsid w:val="000A06FE"/>
    <w:rsid w:val="000A1D62"/>
    <w:rsid w:val="000A2D9E"/>
    <w:rsid w:val="000A4662"/>
    <w:rsid w:val="000A6753"/>
    <w:rsid w:val="000A6EC0"/>
    <w:rsid w:val="000C6B73"/>
    <w:rsid w:val="000D4177"/>
    <w:rsid w:val="000F2903"/>
    <w:rsid w:val="000F3441"/>
    <w:rsid w:val="000F3FBC"/>
    <w:rsid w:val="00102409"/>
    <w:rsid w:val="001063DF"/>
    <w:rsid w:val="0013068B"/>
    <w:rsid w:val="00136A10"/>
    <w:rsid w:val="0014028E"/>
    <w:rsid w:val="00142BDE"/>
    <w:rsid w:val="001512A6"/>
    <w:rsid w:val="00157846"/>
    <w:rsid w:val="001615D5"/>
    <w:rsid w:val="00161941"/>
    <w:rsid w:val="00170E14"/>
    <w:rsid w:val="00174117"/>
    <w:rsid w:val="00182615"/>
    <w:rsid w:val="00185F77"/>
    <w:rsid w:val="00186E82"/>
    <w:rsid w:val="001A46EB"/>
    <w:rsid w:val="001B6808"/>
    <w:rsid w:val="001C0836"/>
    <w:rsid w:val="001C1C5C"/>
    <w:rsid w:val="001C5811"/>
    <w:rsid w:val="001C5BBF"/>
    <w:rsid w:val="001C72AE"/>
    <w:rsid w:val="001E18FF"/>
    <w:rsid w:val="002053A7"/>
    <w:rsid w:val="0021249E"/>
    <w:rsid w:val="00217098"/>
    <w:rsid w:val="002238C7"/>
    <w:rsid w:val="0022690A"/>
    <w:rsid w:val="00245E31"/>
    <w:rsid w:val="00247239"/>
    <w:rsid w:val="002504BC"/>
    <w:rsid w:val="00253150"/>
    <w:rsid w:val="002645B6"/>
    <w:rsid w:val="00295DF7"/>
    <w:rsid w:val="002A28A1"/>
    <w:rsid w:val="002A365C"/>
    <w:rsid w:val="002A5B6D"/>
    <w:rsid w:val="002A61CE"/>
    <w:rsid w:val="002B6368"/>
    <w:rsid w:val="002C0CCC"/>
    <w:rsid w:val="002C33CA"/>
    <w:rsid w:val="002D4E8F"/>
    <w:rsid w:val="002E2AA4"/>
    <w:rsid w:val="002E2EE7"/>
    <w:rsid w:val="002E6984"/>
    <w:rsid w:val="002E76F2"/>
    <w:rsid w:val="00305A67"/>
    <w:rsid w:val="003147EC"/>
    <w:rsid w:val="00314FB2"/>
    <w:rsid w:val="00315A28"/>
    <w:rsid w:val="00317890"/>
    <w:rsid w:val="003246DA"/>
    <w:rsid w:val="00324F7F"/>
    <w:rsid w:val="0033073F"/>
    <w:rsid w:val="00336A27"/>
    <w:rsid w:val="0033765B"/>
    <w:rsid w:val="00343F85"/>
    <w:rsid w:val="00347C76"/>
    <w:rsid w:val="00356DEB"/>
    <w:rsid w:val="0036347A"/>
    <w:rsid w:val="00371EC1"/>
    <w:rsid w:val="0037412C"/>
    <w:rsid w:val="00377499"/>
    <w:rsid w:val="0038369C"/>
    <w:rsid w:val="00384C5F"/>
    <w:rsid w:val="003A0822"/>
    <w:rsid w:val="003A30A8"/>
    <w:rsid w:val="003A7D0A"/>
    <w:rsid w:val="003C18E5"/>
    <w:rsid w:val="003E57FC"/>
    <w:rsid w:val="00425902"/>
    <w:rsid w:val="00426A87"/>
    <w:rsid w:val="004318EA"/>
    <w:rsid w:val="00437A46"/>
    <w:rsid w:val="00437A6A"/>
    <w:rsid w:val="0045305B"/>
    <w:rsid w:val="004714BC"/>
    <w:rsid w:val="00490316"/>
    <w:rsid w:val="0049694D"/>
    <w:rsid w:val="004A5672"/>
    <w:rsid w:val="004B53D4"/>
    <w:rsid w:val="004B5BB8"/>
    <w:rsid w:val="004D28A4"/>
    <w:rsid w:val="004D6DE6"/>
    <w:rsid w:val="004E319C"/>
    <w:rsid w:val="004F4102"/>
    <w:rsid w:val="004F4CC4"/>
    <w:rsid w:val="004F68C0"/>
    <w:rsid w:val="005144AA"/>
    <w:rsid w:val="00522AEB"/>
    <w:rsid w:val="00530470"/>
    <w:rsid w:val="00541703"/>
    <w:rsid w:val="00554B42"/>
    <w:rsid w:val="00566864"/>
    <w:rsid w:val="0059133B"/>
    <w:rsid w:val="005A0474"/>
    <w:rsid w:val="005A0A9E"/>
    <w:rsid w:val="005A3983"/>
    <w:rsid w:val="005A45E0"/>
    <w:rsid w:val="005B7DD6"/>
    <w:rsid w:val="005D29D5"/>
    <w:rsid w:val="005D7E05"/>
    <w:rsid w:val="005E0ACD"/>
    <w:rsid w:val="005F43FD"/>
    <w:rsid w:val="00627223"/>
    <w:rsid w:val="00631B3C"/>
    <w:rsid w:val="00642BB8"/>
    <w:rsid w:val="0064736E"/>
    <w:rsid w:val="00650A11"/>
    <w:rsid w:val="0065396B"/>
    <w:rsid w:val="00662D9E"/>
    <w:rsid w:val="006830D1"/>
    <w:rsid w:val="00685026"/>
    <w:rsid w:val="006A0DDF"/>
    <w:rsid w:val="006A25C2"/>
    <w:rsid w:val="006A51EA"/>
    <w:rsid w:val="006B3FC2"/>
    <w:rsid w:val="006B617C"/>
    <w:rsid w:val="006B765A"/>
    <w:rsid w:val="006C0543"/>
    <w:rsid w:val="006C4D1F"/>
    <w:rsid w:val="006C6C0A"/>
    <w:rsid w:val="006C79DF"/>
    <w:rsid w:val="006E48B7"/>
    <w:rsid w:val="006E53B0"/>
    <w:rsid w:val="006E5E77"/>
    <w:rsid w:val="006E5FED"/>
    <w:rsid w:val="006F4B5A"/>
    <w:rsid w:val="00701D31"/>
    <w:rsid w:val="0073280B"/>
    <w:rsid w:val="00734AD6"/>
    <w:rsid w:val="00736538"/>
    <w:rsid w:val="00737226"/>
    <w:rsid w:val="00744A32"/>
    <w:rsid w:val="00746C59"/>
    <w:rsid w:val="00753F34"/>
    <w:rsid w:val="00754F15"/>
    <w:rsid w:val="0075782D"/>
    <w:rsid w:val="00794B2C"/>
    <w:rsid w:val="00794D19"/>
    <w:rsid w:val="00795E3A"/>
    <w:rsid w:val="007A4287"/>
    <w:rsid w:val="007B41A8"/>
    <w:rsid w:val="007C0EB3"/>
    <w:rsid w:val="007D3E49"/>
    <w:rsid w:val="007E5CD3"/>
    <w:rsid w:val="007E7534"/>
    <w:rsid w:val="007F37F3"/>
    <w:rsid w:val="007F453C"/>
    <w:rsid w:val="008053F6"/>
    <w:rsid w:val="008124BD"/>
    <w:rsid w:val="00812AFD"/>
    <w:rsid w:val="00813684"/>
    <w:rsid w:val="008218FD"/>
    <w:rsid w:val="008259BE"/>
    <w:rsid w:val="008261C5"/>
    <w:rsid w:val="00843E58"/>
    <w:rsid w:val="00847018"/>
    <w:rsid w:val="008501EC"/>
    <w:rsid w:val="00853EA0"/>
    <w:rsid w:val="00864F37"/>
    <w:rsid w:val="00866BD2"/>
    <w:rsid w:val="00872DA9"/>
    <w:rsid w:val="008814D0"/>
    <w:rsid w:val="00891F93"/>
    <w:rsid w:val="008A08F3"/>
    <w:rsid w:val="008A6BCC"/>
    <w:rsid w:val="008C2ACE"/>
    <w:rsid w:val="008C35FA"/>
    <w:rsid w:val="008D7A69"/>
    <w:rsid w:val="008F47F5"/>
    <w:rsid w:val="009059C8"/>
    <w:rsid w:val="009071EF"/>
    <w:rsid w:val="009327BD"/>
    <w:rsid w:val="0093543B"/>
    <w:rsid w:val="00957BAF"/>
    <w:rsid w:val="00964C73"/>
    <w:rsid w:val="009663E1"/>
    <w:rsid w:val="00966888"/>
    <w:rsid w:val="00966B44"/>
    <w:rsid w:val="009714DC"/>
    <w:rsid w:val="00984387"/>
    <w:rsid w:val="009A23CD"/>
    <w:rsid w:val="009B341A"/>
    <w:rsid w:val="009B5515"/>
    <w:rsid w:val="009B68F2"/>
    <w:rsid w:val="009C4B82"/>
    <w:rsid w:val="009D4909"/>
    <w:rsid w:val="009E2DCB"/>
    <w:rsid w:val="009F358D"/>
    <w:rsid w:val="009F37D2"/>
    <w:rsid w:val="009F3C75"/>
    <w:rsid w:val="009F7E91"/>
    <w:rsid w:val="00A273D5"/>
    <w:rsid w:val="00A32DC6"/>
    <w:rsid w:val="00A3622C"/>
    <w:rsid w:val="00A3668A"/>
    <w:rsid w:val="00A3721E"/>
    <w:rsid w:val="00A472E1"/>
    <w:rsid w:val="00A52A35"/>
    <w:rsid w:val="00A54CFF"/>
    <w:rsid w:val="00A658F0"/>
    <w:rsid w:val="00A672E3"/>
    <w:rsid w:val="00A72E95"/>
    <w:rsid w:val="00A77114"/>
    <w:rsid w:val="00AA0619"/>
    <w:rsid w:val="00AA09E0"/>
    <w:rsid w:val="00AA2574"/>
    <w:rsid w:val="00AA459A"/>
    <w:rsid w:val="00AB430A"/>
    <w:rsid w:val="00AB75DF"/>
    <w:rsid w:val="00AE018F"/>
    <w:rsid w:val="00B0462A"/>
    <w:rsid w:val="00B10217"/>
    <w:rsid w:val="00B113E8"/>
    <w:rsid w:val="00B17C6C"/>
    <w:rsid w:val="00B207EE"/>
    <w:rsid w:val="00B26B25"/>
    <w:rsid w:val="00B356D2"/>
    <w:rsid w:val="00B3785E"/>
    <w:rsid w:val="00B64831"/>
    <w:rsid w:val="00B70DD8"/>
    <w:rsid w:val="00B80EF9"/>
    <w:rsid w:val="00B83471"/>
    <w:rsid w:val="00B914A1"/>
    <w:rsid w:val="00B93120"/>
    <w:rsid w:val="00B95AED"/>
    <w:rsid w:val="00B95BE5"/>
    <w:rsid w:val="00B95FB5"/>
    <w:rsid w:val="00B9609D"/>
    <w:rsid w:val="00B977B1"/>
    <w:rsid w:val="00BA3FB0"/>
    <w:rsid w:val="00BB025A"/>
    <w:rsid w:val="00BB3ACF"/>
    <w:rsid w:val="00BB4C53"/>
    <w:rsid w:val="00BC0825"/>
    <w:rsid w:val="00BD6B5A"/>
    <w:rsid w:val="00BE1188"/>
    <w:rsid w:val="00BF2160"/>
    <w:rsid w:val="00BF4446"/>
    <w:rsid w:val="00BF6AA1"/>
    <w:rsid w:val="00C01226"/>
    <w:rsid w:val="00C02E80"/>
    <w:rsid w:val="00C07544"/>
    <w:rsid w:val="00C13E85"/>
    <w:rsid w:val="00C20B10"/>
    <w:rsid w:val="00C327FB"/>
    <w:rsid w:val="00C35A14"/>
    <w:rsid w:val="00C42003"/>
    <w:rsid w:val="00C42382"/>
    <w:rsid w:val="00C545CB"/>
    <w:rsid w:val="00C63096"/>
    <w:rsid w:val="00C6368E"/>
    <w:rsid w:val="00C77E17"/>
    <w:rsid w:val="00C77F49"/>
    <w:rsid w:val="00C85CF7"/>
    <w:rsid w:val="00C92BF2"/>
    <w:rsid w:val="00C958E3"/>
    <w:rsid w:val="00CA07F5"/>
    <w:rsid w:val="00CA5F6C"/>
    <w:rsid w:val="00CA66D6"/>
    <w:rsid w:val="00CA7EF4"/>
    <w:rsid w:val="00CB77B5"/>
    <w:rsid w:val="00CC6A67"/>
    <w:rsid w:val="00CC6D3D"/>
    <w:rsid w:val="00CD26FF"/>
    <w:rsid w:val="00CD427A"/>
    <w:rsid w:val="00CE44D2"/>
    <w:rsid w:val="00CE4DB5"/>
    <w:rsid w:val="00CE516C"/>
    <w:rsid w:val="00CF4892"/>
    <w:rsid w:val="00CF5CB9"/>
    <w:rsid w:val="00D0665E"/>
    <w:rsid w:val="00D14564"/>
    <w:rsid w:val="00D249BE"/>
    <w:rsid w:val="00D25260"/>
    <w:rsid w:val="00D279E7"/>
    <w:rsid w:val="00D41CDF"/>
    <w:rsid w:val="00D432A0"/>
    <w:rsid w:val="00D459E4"/>
    <w:rsid w:val="00D4793B"/>
    <w:rsid w:val="00D51388"/>
    <w:rsid w:val="00D52A89"/>
    <w:rsid w:val="00D60080"/>
    <w:rsid w:val="00D65A24"/>
    <w:rsid w:val="00D73310"/>
    <w:rsid w:val="00D743A0"/>
    <w:rsid w:val="00D76220"/>
    <w:rsid w:val="00D772A9"/>
    <w:rsid w:val="00D83A2D"/>
    <w:rsid w:val="00D847BF"/>
    <w:rsid w:val="00D86CD0"/>
    <w:rsid w:val="00D8715E"/>
    <w:rsid w:val="00D918F7"/>
    <w:rsid w:val="00DA2641"/>
    <w:rsid w:val="00DA4206"/>
    <w:rsid w:val="00DB142F"/>
    <w:rsid w:val="00DB6FAA"/>
    <w:rsid w:val="00DC5B0E"/>
    <w:rsid w:val="00DD6C37"/>
    <w:rsid w:val="00DD76A9"/>
    <w:rsid w:val="00DE55D1"/>
    <w:rsid w:val="00E141C4"/>
    <w:rsid w:val="00E15580"/>
    <w:rsid w:val="00E160E4"/>
    <w:rsid w:val="00E2397E"/>
    <w:rsid w:val="00E36838"/>
    <w:rsid w:val="00E50667"/>
    <w:rsid w:val="00E61A60"/>
    <w:rsid w:val="00E80EB6"/>
    <w:rsid w:val="00E80FB4"/>
    <w:rsid w:val="00E83F45"/>
    <w:rsid w:val="00E84283"/>
    <w:rsid w:val="00E871D8"/>
    <w:rsid w:val="00E87B9F"/>
    <w:rsid w:val="00EB2130"/>
    <w:rsid w:val="00ED0678"/>
    <w:rsid w:val="00EE1239"/>
    <w:rsid w:val="00EE220F"/>
    <w:rsid w:val="00EE41F0"/>
    <w:rsid w:val="00EE7D6B"/>
    <w:rsid w:val="00EF13B0"/>
    <w:rsid w:val="00EF46EC"/>
    <w:rsid w:val="00EF47FA"/>
    <w:rsid w:val="00F0464F"/>
    <w:rsid w:val="00F064C9"/>
    <w:rsid w:val="00F06786"/>
    <w:rsid w:val="00F105E8"/>
    <w:rsid w:val="00F12401"/>
    <w:rsid w:val="00F21252"/>
    <w:rsid w:val="00F24092"/>
    <w:rsid w:val="00F3680D"/>
    <w:rsid w:val="00F42703"/>
    <w:rsid w:val="00F4602C"/>
    <w:rsid w:val="00F55318"/>
    <w:rsid w:val="00F60ACD"/>
    <w:rsid w:val="00F61F57"/>
    <w:rsid w:val="00F6601D"/>
    <w:rsid w:val="00F71AB7"/>
    <w:rsid w:val="00F80C34"/>
    <w:rsid w:val="00F84214"/>
    <w:rsid w:val="00F95763"/>
    <w:rsid w:val="00FA1CBC"/>
    <w:rsid w:val="00FA6704"/>
    <w:rsid w:val="00FB6185"/>
    <w:rsid w:val="00FB7D27"/>
    <w:rsid w:val="00FB7F13"/>
    <w:rsid w:val="00FD1872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2069F"/>
  <w15:docId w15:val="{AA97BFFF-55A2-CC49-B307-0B8B5CAF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character" w:styleId="Kommentarzeichen">
    <w:name w:val="annotation reference"/>
    <w:basedOn w:val="Absatz-Standardschriftart"/>
    <w:uiPriority w:val="99"/>
    <w:semiHidden/>
    <w:unhideWhenUsed/>
    <w:rsid w:val="00AA25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25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2574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E118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B75DF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28A4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47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47EC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1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kas.dzlm.de/pikasfiles/uploads/Dokumente/buch/handreichung-mathematik-gemeinsam-lernen.pdf" TargetMode="External"/><Relationship Id="rId13" Type="http://schemas.openxmlformats.org/officeDocument/2006/relationships/hyperlink" Target="https://pikas-mi.dzlm.de/node/272" TargetMode="External"/><Relationship Id="rId18" Type="http://schemas.openxmlformats.org/officeDocument/2006/relationships/hyperlink" Target="https://pikas-mi.dzlm.de/node/636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pikas-mi.dzlm.de/" TargetMode="External"/><Relationship Id="rId12" Type="http://schemas.openxmlformats.org/officeDocument/2006/relationships/hyperlink" Target="https://pikas.dzlm.de/pikasfiles/uploads/Dokumente/buch/handreichung-mathematik-gemeinsam-lernen.pdf" TargetMode="External"/><Relationship Id="rId17" Type="http://schemas.openxmlformats.org/officeDocument/2006/relationships/hyperlink" Target="https://pikas-mi.dzlm.de/node/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kas.dzlm.de/pikasfiles/uploads/Dokumente/buch/handreichung-mathematik-gemeinsam-lernen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kas-mi.dzlm.de/node/27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ikas-mi.dzlm.de/node/27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ikas.dzlm.de/pikasfiles/uploads/Dokumente/buch/handreichung-mathematik-gemeinsam-lernen.pdf" TargetMode="External"/><Relationship Id="rId19" Type="http://schemas.openxmlformats.org/officeDocument/2006/relationships/hyperlink" Target="https://pikas-mi.dzlm.de/node/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kas-mi.dzlm.de/node/272" TargetMode="External"/><Relationship Id="rId14" Type="http://schemas.openxmlformats.org/officeDocument/2006/relationships/hyperlink" Target="https://pikas.dzlm.de/pikasfiles/uploads/Dokumente/buch/handreichung-mathematik-gemeinsam-lernen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Glasmeyer</dc:creator>
  <cp:lastModifiedBy>Torsten Kupsch</cp:lastModifiedBy>
  <cp:revision>87</cp:revision>
  <dcterms:created xsi:type="dcterms:W3CDTF">2023-03-29T07:52:00Z</dcterms:created>
  <dcterms:modified xsi:type="dcterms:W3CDTF">2023-03-30T16:03:00Z</dcterms:modified>
</cp:coreProperties>
</file>