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74F9" w:rsidRDefault="00BB4456">
      <w:pPr>
        <w:pStyle w:val="Platzhaltertext1"/>
        <w:numPr>
          <w:ilvl w:val="0"/>
          <w:numId w:val="0"/>
        </w:numPr>
        <w:rPr>
          <w:b/>
          <w:sz w:val="36"/>
        </w:rPr>
      </w:pPr>
      <w:bookmarkStart w:id="0" w:name="OLE_LINK1"/>
      <w:bookmarkStart w:id="1" w:name="OLE_LINK2"/>
      <w:r>
        <w:rPr>
          <w:noProof/>
        </w:rPr>
        <w:pict w14:anchorId="2258A141">
          <v:shapetype id="_x0000_t202" coordsize="21600,21600" o:spt="202" path="m,l,21600r21600,l21600,xe">
            <v:stroke joinstyle="miter"/>
            <v:path gradientshapeok="t" o:connecttype="rect"/>
          </v:shapetype>
          <v:shape id="Text Box 16" o:spid="_x0000_s1039" type="#_x0000_t202" style="position:absolute;margin-left:-11.9pt;margin-top:2.4pt;width:75.4pt;height:6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" strokecolor="white">
            <v:textbox>
              <w:txbxContent>
                <w:p w:rsidR="001B74F9" w:rsidRDefault="00232666">
                  <w:r>
                    <w:rPr>
                      <w:noProof/>
                    </w:rPr>
                    <w:drawing>
                      <wp:inline distT="0" distB="0" distL="0" distR="0">
                        <wp:extent cx="762000" cy="546100"/>
                        <wp:effectExtent l="0" t="0" r="0" b="0"/>
                        <wp:docPr id="12" name="Bild 12"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ko - Fortbildungsmaterial_kl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546100"/>
                                </a:xfrm>
                                <a:prstGeom prst="rect">
                                  <a:avLst/>
                                </a:prstGeom>
                                <a:noFill/>
                                <a:ln>
                                  <a:noFill/>
                                </a:ln>
                              </pic:spPr>
                            </pic:pic>
                          </a:graphicData>
                        </a:graphic>
                      </wp:inline>
                    </w:drawing>
                  </w:r>
                </w:p>
              </w:txbxContent>
            </v:textbox>
          </v:shape>
        </w:pict>
      </w:r>
      <w:r w:rsidR="001B74F9">
        <w:t xml:space="preserve">                                                              </w:t>
      </w:r>
      <w:r w:rsidR="001B74F9">
        <w:rPr>
          <w:rFonts w:ascii="Arial" w:hAnsi="Arial"/>
          <w:b/>
          <w:sz w:val="36"/>
        </w:rPr>
        <w:t>Moderationspfad</w:t>
      </w:r>
    </w:p>
    <w:p w:rsidR="001B74F9" w:rsidRDefault="001B74F9">
      <w:pPr>
        <w:pStyle w:val="Platzhaltertext1"/>
        <w:jc w:val="center"/>
        <w:rPr>
          <w:rFonts w:ascii="Arial" w:hAnsi="Arial" w:cs="Arial"/>
          <w:sz w:val="28"/>
        </w:rPr>
      </w:pPr>
      <w:r>
        <w:rPr>
          <w:rFonts w:ascii="Arial" w:hAnsi="Arial" w:cs="Arial"/>
          <w:sz w:val="28"/>
        </w:rPr>
        <w:t>Haus 6, FM Modul 6.5: Zieldifferent</w:t>
      </w:r>
      <w:r>
        <w:rPr>
          <w:rStyle w:val="Funotenzeichen"/>
          <w:rFonts w:ascii="Arial" w:hAnsi="Arial" w:cs="Arial"/>
          <w:sz w:val="28"/>
        </w:rPr>
        <w:footnoteReference w:id="1"/>
      </w:r>
      <w:r>
        <w:rPr>
          <w:rFonts w:ascii="Arial" w:hAnsi="Arial" w:cs="Arial"/>
          <w:sz w:val="28"/>
        </w:rPr>
        <w:t xml:space="preserve"> lernen im gemeinsamen Mathematikunterricht</w:t>
      </w:r>
    </w:p>
    <w:p w:rsidR="001B74F9" w:rsidRDefault="001B74F9">
      <w:pPr>
        <w:pStyle w:val="Platzhaltertext1"/>
        <w:numPr>
          <w:ilvl w:val="0"/>
          <w:numId w:val="0"/>
        </w:numPr>
        <w:spacing w:after="120"/>
        <w:jc w:val="center"/>
        <w:rPr>
          <w:rFonts w:ascii="Arial" w:hAnsi="Arial" w:cs="Arial"/>
          <w:i/>
          <w:sz w:val="28"/>
        </w:rPr>
      </w:pPr>
    </w:p>
    <w:p w:rsidR="001B74F9" w:rsidRDefault="001B74F9">
      <w:pPr>
        <w:pStyle w:val="Platzhaltertext1"/>
        <w:numPr>
          <w:ilvl w:val="0"/>
          <w:numId w:val="0"/>
        </w:numPr>
        <w:spacing w:after="120"/>
        <w:jc w:val="center"/>
        <w:rPr>
          <w:rFonts w:ascii="Arial" w:hAnsi="Arial" w:cs="Arial"/>
          <w:i/>
          <w:sz w:val="28"/>
        </w:rPr>
      </w:pPr>
      <w:r>
        <w:rPr>
          <w:rFonts w:ascii="Arial" w:hAnsi="Arial" w:cs="Arial"/>
          <w:i/>
          <w:sz w:val="28"/>
        </w:rPr>
        <w:t>Benötigte Zeit: ca. 160 min (ohne Pause)</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9922"/>
        <w:gridCol w:w="3856"/>
      </w:tblGrid>
      <w:tr w:rsidR="001B74F9" w:rsidTr="00D55B23">
        <w:tc>
          <w:tcPr>
            <w:tcW w:w="959" w:type="dxa"/>
          </w:tcPr>
          <w:p w:rsidR="001B74F9" w:rsidRDefault="001B74F9">
            <w:pPr>
              <w:pStyle w:val="Platzhaltertext1"/>
              <w:rPr>
                <w:rFonts w:ascii="Arial" w:hAnsi="Arial" w:cs="Arial"/>
                <w:b/>
                <w:sz w:val="28"/>
              </w:rPr>
            </w:pPr>
            <w:r>
              <w:rPr>
                <w:rFonts w:ascii="Arial" w:hAnsi="Arial"/>
                <w:b/>
              </w:rPr>
              <w:t>Zeit</w:t>
            </w:r>
          </w:p>
        </w:tc>
        <w:tc>
          <w:tcPr>
            <w:tcW w:w="9922" w:type="dxa"/>
          </w:tcPr>
          <w:p w:rsidR="001B74F9" w:rsidRDefault="001B74F9">
            <w:pPr>
              <w:pStyle w:val="Platzhaltertext1"/>
              <w:rPr>
                <w:rFonts w:ascii="Arial" w:hAnsi="Arial" w:cs="Arial"/>
                <w:b/>
                <w:sz w:val="28"/>
              </w:rPr>
            </w:pPr>
            <w:r>
              <w:rPr>
                <w:rFonts w:ascii="Arial" w:hAnsi="Arial"/>
                <w:b/>
              </w:rPr>
              <w:t>Kommentar</w:t>
            </w:r>
          </w:p>
        </w:tc>
        <w:tc>
          <w:tcPr>
            <w:tcW w:w="3856" w:type="dxa"/>
          </w:tcPr>
          <w:p w:rsidR="001B74F9" w:rsidRDefault="001B74F9">
            <w:pPr>
              <w:pStyle w:val="Platzhaltertext1"/>
              <w:rPr>
                <w:rFonts w:ascii="Arial" w:hAnsi="Arial" w:cs="Arial"/>
                <w:b/>
                <w:sz w:val="28"/>
              </w:rPr>
            </w:pPr>
            <w:r>
              <w:rPr>
                <w:rFonts w:ascii="Arial" w:hAnsi="Arial" w:cs="Arial"/>
                <w:b/>
                <w:bCs/>
              </w:rPr>
              <w:t>Material</w:t>
            </w:r>
          </w:p>
        </w:tc>
      </w:tr>
      <w:tr w:rsidR="001B74F9" w:rsidTr="00D55B23">
        <w:trPr>
          <w:trHeight w:val="2967"/>
        </w:trPr>
        <w:tc>
          <w:tcPr>
            <w:tcW w:w="959" w:type="dxa"/>
          </w:tcPr>
          <w:p w:rsidR="001B74F9" w:rsidRDefault="001B74F9">
            <w:pPr>
              <w:pStyle w:val="Platzhaltertext1"/>
              <w:keepNext w:val="0"/>
              <w:widowControl w:val="0"/>
              <w:rPr>
                <w:rFonts w:ascii="Arial" w:hAnsi="Arial" w:cs="Arial"/>
              </w:rPr>
            </w:pPr>
            <w:r>
              <w:rPr>
                <w:rFonts w:ascii="Arial" w:hAnsi="Arial" w:cs="Arial"/>
              </w:rPr>
              <w:t>10‘</w:t>
            </w: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r>
              <w:rPr>
                <w:rFonts w:ascii="Arial" w:hAnsi="Arial" w:cs="Arial"/>
              </w:rPr>
              <w:t>10‘</w:t>
            </w: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r>
              <w:rPr>
                <w:rFonts w:ascii="Arial" w:hAnsi="Arial" w:cs="Arial"/>
              </w:rPr>
              <w:t>35‘</w:t>
            </w: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r>
              <w:rPr>
                <w:rFonts w:ascii="Arial" w:hAnsi="Arial" w:cs="Arial"/>
              </w:rPr>
              <w:t>100‘ – 110‘</w:t>
            </w: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tc>
        <w:tc>
          <w:tcPr>
            <w:tcW w:w="9922" w:type="dxa"/>
          </w:tcPr>
          <w:p w:rsidR="001B74F9" w:rsidRDefault="001B74F9">
            <w:pPr>
              <w:pStyle w:val="Platzhaltertext1"/>
              <w:keepNext w:val="0"/>
              <w:widowControl w:val="0"/>
              <w:spacing w:after="120"/>
              <w:rPr>
                <w:rFonts w:ascii="Arial" w:hAnsi="Arial" w:cs="Arial"/>
                <w:b/>
                <w:bCs/>
              </w:rPr>
            </w:pPr>
            <w:r>
              <w:rPr>
                <w:rFonts w:ascii="Arial" w:hAnsi="Arial" w:cs="Arial"/>
                <w:b/>
                <w:bCs/>
                <w:u w:val="single"/>
              </w:rPr>
              <w:lastRenderedPageBreak/>
              <w:t>Phase 1:</w:t>
            </w:r>
          </w:p>
          <w:p w:rsidR="001B74F9" w:rsidRDefault="001B74F9">
            <w:pPr>
              <w:pStyle w:val="Platzhaltertext1"/>
              <w:keepNext w:val="0"/>
              <w:widowControl w:val="0"/>
              <w:rPr>
                <w:rFonts w:ascii="Arial" w:hAnsi="Arial" w:cs="Arial"/>
                <w:b/>
                <w:bCs/>
              </w:rPr>
            </w:pPr>
            <w:r>
              <w:rPr>
                <w:rFonts w:ascii="Arial" w:hAnsi="Arial" w:cs="Arial"/>
                <w:b/>
                <w:bCs/>
              </w:rPr>
              <w:t xml:space="preserve">Begrüßung / Transparenz über den Verlauf der Fortbildung; kurzer Verweis auf die allgemeine Bedeutung von „Inklusion“ und „inklusivem“ Unterricht </w:t>
            </w:r>
            <w:r>
              <w:rPr>
                <w:rFonts w:ascii="Arial" w:hAnsi="Arial" w:cs="Arial"/>
                <w:bCs/>
              </w:rPr>
              <w:t xml:space="preserve">(M kann </w:t>
            </w:r>
            <w:r>
              <w:rPr>
                <w:rFonts w:ascii="Arial" w:hAnsi="Arial" w:cs="Arial"/>
                <w:bCs/>
                <w:highlight w:val="yellow"/>
              </w:rPr>
              <w:t>Handout und/  oder Infopapier „Grundsätzliches“</w:t>
            </w:r>
            <w:r>
              <w:rPr>
                <w:rFonts w:ascii="Arial" w:hAnsi="Arial" w:cs="Arial"/>
                <w:bCs/>
              </w:rPr>
              <w:t xml:space="preserve"> ausgeben)</w:t>
            </w:r>
          </w:p>
          <w:p w:rsidR="001B74F9" w:rsidRDefault="001B74F9">
            <w:pPr>
              <w:pStyle w:val="Platzhaltertext1"/>
              <w:keepNext w:val="0"/>
              <w:widowControl w:val="0"/>
              <w:rPr>
                <w:rFonts w:ascii="Arial" w:hAnsi="Arial" w:cs="Arial"/>
                <w:b/>
                <w:bCs/>
              </w:rPr>
            </w:pPr>
          </w:p>
          <w:p w:rsidR="001B74F9" w:rsidRDefault="001B74F9">
            <w:pPr>
              <w:pStyle w:val="Platzhaltertext1"/>
              <w:keepNext w:val="0"/>
              <w:widowControl w:val="0"/>
              <w:numPr>
                <w:ilvl w:val="0"/>
                <w:numId w:val="0"/>
              </w:numPr>
              <w:spacing w:after="120"/>
              <w:rPr>
                <w:rFonts w:ascii="Arial" w:hAnsi="Arial" w:cs="Arial"/>
                <w:bCs/>
                <w:color w:val="0070C0"/>
                <w:u w:val="single"/>
              </w:rPr>
            </w:pPr>
            <w:r>
              <w:rPr>
                <w:rFonts w:ascii="Arial" w:hAnsi="Arial" w:cs="Arial"/>
                <w:bCs/>
                <w:color w:val="0070C0"/>
                <w:u w:val="single"/>
              </w:rPr>
              <w:t>Intention</w:t>
            </w:r>
            <w:r>
              <w:rPr>
                <w:rFonts w:ascii="Arial" w:hAnsi="Arial" w:cs="Arial"/>
                <w:bCs/>
                <w:color w:val="0070C0"/>
              </w:rPr>
              <w:t>: Verdeutlichen, was inklusiver Unterricht wünschenswerter Weise i.S. der UNO-Behindertenrechtskonvention bedeutet</w:t>
            </w:r>
          </w:p>
          <w:p w:rsidR="001B74F9" w:rsidRDefault="001B74F9">
            <w:pPr>
              <w:pStyle w:val="Platzhaltertext1"/>
              <w:keepNext w:val="0"/>
              <w:widowControl w:val="0"/>
              <w:rPr>
                <w:rFonts w:ascii="Arial" w:hAnsi="Arial" w:cs="Arial"/>
                <w:b/>
                <w:u w:val="single"/>
              </w:rPr>
            </w:pPr>
            <w:r>
              <w:rPr>
                <w:rFonts w:ascii="Arial" w:hAnsi="Arial" w:cs="Arial"/>
                <w:u w:val="single"/>
              </w:rPr>
              <w:t>Folie 2</w:t>
            </w:r>
          </w:p>
          <w:p w:rsidR="001B74F9" w:rsidRDefault="001B74F9">
            <w:pPr>
              <w:pStyle w:val="Platzhaltertext1"/>
              <w:keepNext w:val="0"/>
              <w:widowControl w:val="0"/>
              <w:rPr>
                <w:rFonts w:ascii="Arial" w:hAnsi="Arial" w:cs="Arial"/>
              </w:rPr>
            </w:pPr>
            <w:r>
              <w:rPr>
                <w:rFonts w:ascii="Arial" w:hAnsi="Arial" w:cs="Arial"/>
              </w:rPr>
              <w:t xml:space="preserve">In der Fortbildung soll der Frage nachgegangen werden, wie es möglich ist, Kinder mit dem </w:t>
            </w:r>
            <w:r>
              <w:rPr>
                <w:rFonts w:ascii="Arial" w:hAnsi="Arial" w:cs="Arial"/>
                <w:b/>
              </w:rPr>
              <w:t>Förderschwerpunkt Lernen</w:t>
            </w:r>
            <w:r>
              <w:rPr>
                <w:rFonts w:ascii="Arial" w:hAnsi="Arial" w:cs="Arial"/>
              </w:rPr>
              <w:t>, die im Fach Mathematik zieldifferent unterrichtet werden, dennoch wertschätzend am gemeinsamen Unterricht teilhaben zu lassen. Zunächst soll kurz das Verständnis eines inklusiven Unterrichts i.S. der UNO-Behindertenrechts</w:t>
            </w:r>
            <w:r>
              <w:rPr>
                <w:rFonts w:ascii="Arial" w:hAnsi="Arial" w:cs="Arial"/>
              </w:rPr>
              <w:softHyphen/>
              <w:t xml:space="preserve">konvention erläutert werden. Unter Punkt 2 wird der besondere Förderbedarf im Schwerpunkt „Lernen“ umrissen und über rechtliche Rahmenbedingungen informiert. Sodann wird der Blick auf den Mathematikunterricht gerichtet und der Frage nachgegangen, ob Kinder mit dem Förderschwerpunkt Lernen anders Mathematik lernen als Regelschulkinder. Im Anschluss daran wird ein kurzer Überblick gegeben, durch welche Art von Aufgaben Kinder mit und ohne Förderbedarf im Mathematikunterricht an einem gemeinsamen Inhalt – auf verschiedenen Niveaustufen - arbeiten können, um dann zum Schwerpunkt der Fortbildung </w:t>
            </w:r>
            <w:r>
              <w:rPr>
                <w:rFonts w:ascii="Arial" w:hAnsi="Arial" w:cs="Arial"/>
              </w:rPr>
              <w:lastRenderedPageBreak/>
              <w:t xml:space="preserve">zu kommen, nämlich der zentralen Fragestellung, wie Kinder, die sich zieldifferent mit einem abweichenden inhaltlichen Schwerpunkt auseinandersetzen, dennoch in das gemeinsame Lernen und den gemeinsamen Austausch der Klassengruppe eingebunden werden können. Möglichkeiten dazu sollen von den TN anhand einer konkreten Unterrichtsreihe zum Thema „Wer trifft die 1000?“ </w:t>
            </w:r>
            <w:r>
              <w:rPr>
                <w:rFonts w:ascii="Arial" w:hAnsi="Arial" w:cs="Arial"/>
                <w:color w:val="000000"/>
              </w:rPr>
              <w:t>(</w:t>
            </w:r>
            <w:r>
              <w:rPr>
                <w:rFonts w:ascii="Arial" w:hAnsi="Arial" w:cs="Arial"/>
                <w:i/>
                <w:color w:val="000000"/>
              </w:rPr>
              <w:t xml:space="preserve">siehe </w:t>
            </w:r>
            <w:r>
              <w:rPr>
                <w:rFonts w:ascii="Arial" w:hAnsi="Arial" w:cs="Arial"/>
                <w:i/>
                <w:color w:val="000000"/>
                <w:highlight w:val="yellow"/>
              </w:rPr>
              <w:t xml:space="preserve">Haus 8, Modul 8.1 und </w:t>
            </w:r>
            <w:proofErr w:type="spellStart"/>
            <w:r>
              <w:rPr>
                <w:rFonts w:ascii="Arial" w:hAnsi="Arial" w:cs="Arial"/>
                <w:i/>
                <w:color w:val="000000"/>
                <w:highlight w:val="yellow"/>
              </w:rPr>
              <w:t>Unterrichtsmaterial</w:t>
            </w:r>
            <w:r>
              <w:rPr>
                <w:rFonts w:ascii="Arial" w:hAnsi="Arial" w:cs="Arial"/>
                <w:szCs w:val="22"/>
                <w:highlight w:val="yellow"/>
              </w:rPr>
              <w:t>„Wir</w:t>
            </w:r>
            <w:proofErr w:type="spellEnd"/>
            <w:r>
              <w:rPr>
                <w:rFonts w:ascii="Arial" w:hAnsi="Arial" w:cs="Arial"/>
                <w:szCs w:val="22"/>
                <w:highlight w:val="yellow"/>
              </w:rPr>
              <w:t xml:space="preserve"> addieren schriftlich mit Ziffernkarten“</w:t>
            </w:r>
            <w:r>
              <w:rPr>
                <w:rFonts w:ascii="Arial" w:hAnsi="Arial" w:cs="Arial"/>
                <w:i/>
                <w:color w:val="000000"/>
                <w:highlight w:val="yellow"/>
              </w:rPr>
              <w:t>)</w:t>
            </w:r>
            <w:r>
              <w:rPr>
                <w:rFonts w:ascii="Arial" w:hAnsi="Arial" w:cs="Arial"/>
              </w:rPr>
              <w:t xml:space="preserve"> erarbeitet und durch zwei kurze Videoausschnitte veranschaulicht werden. Zum Schluss werden noch zwei Stellungnahmen zu Rahmenbedingungen eines inklusiven Unterrichts gegeben.</w:t>
            </w:r>
          </w:p>
          <w:p w:rsidR="001B74F9" w:rsidRDefault="001B74F9">
            <w:pPr>
              <w:pStyle w:val="Platzhaltertext1"/>
              <w:keepNext w:val="0"/>
              <w:widowControl w:val="0"/>
              <w:rPr>
                <w:rFonts w:ascii="Arial" w:hAnsi="Arial" w:cs="Arial"/>
              </w:rPr>
            </w:pPr>
          </w:p>
          <w:p w:rsidR="001B74F9" w:rsidRDefault="001B74F9">
            <w:pPr>
              <w:pStyle w:val="Platzhaltertext1"/>
              <w:keepNext w:val="0"/>
              <w:widowControl w:val="0"/>
              <w:rPr>
                <w:rFonts w:ascii="Arial" w:hAnsi="Arial" w:cs="Arial"/>
              </w:rPr>
            </w:pPr>
            <w:r>
              <w:rPr>
                <w:rFonts w:ascii="Arial" w:hAnsi="Arial" w:cs="Arial"/>
                <w:u w:val="single"/>
              </w:rPr>
              <w:t>Folien 3 und 4</w:t>
            </w:r>
          </w:p>
          <w:p w:rsidR="001B74F9" w:rsidRDefault="001B74F9">
            <w:pPr>
              <w:pStyle w:val="Platzhaltertext1"/>
              <w:keepNext w:val="0"/>
              <w:widowControl w:val="0"/>
              <w:numPr>
                <w:ilvl w:val="0"/>
                <w:numId w:val="0"/>
              </w:numPr>
              <w:rPr>
                <w:rFonts w:ascii="Arial" w:hAnsi="Arial" w:cs="Arial"/>
                <w:i/>
                <w:u w:val="single"/>
              </w:rPr>
            </w:pPr>
            <w:r>
              <w:rPr>
                <w:rFonts w:ascii="Arial" w:hAnsi="Arial" w:cs="Arial"/>
                <w:i/>
                <w:u w:val="single"/>
              </w:rPr>
              <w:t>Anmerkungen:</w:t>
            </w:r>
          </w:p>
          <w:p w:rsidR="001B74F9" w:rsidRDefault="001B74F9">
            <w:pPr>
              <w:pStyle w:val="Platzhaltertext1"/>
              <w:keepNext w:val="0"/>
              <w:widowControl w:val="0"/>
              <w:numPr>
                <w:ilvl w:val="0"/>
                <w:numId w:val="0"/>
              </w:numPr>
              <w:spacing w:after="120"/>
              <w:rPr>
                <w:rFonts w:ascii="Arial" w:hAnsi="Arial" w:cs="Arial"/>
                <w:i/>
              </w:rPr>
            </w:pPr>
            <w:r>
              <w:rPr>
                <w:rFonts w:ascii="Arial" w:hAnsi="Arial" w:cs="Arial"/>
                <w:i/>
              </w:rPr>
              <w:t xml:space="preserve">• Es wird davon ausgegangen, dass die TN in groben Zügen über die UNO-Behindertenrechtskonvention vom 13. Dezember 2006 (am 24. Februar 2009 von Deutschland ratifiziert) und insbesondere über Artikel 24 (Bildung) informiert sind. Im Netz kann er unter zahlreichen URLs aufgerufen werden, z.B. unter: </w:t>
            </w:r>
            <w:hyperlink r:id="rId8" w:history="1">
              <w:r>
                <w:rPr>
                  <w:rStyle w:val="Hyperlink"/>
                  <w:rFonts w:ascii="Arial" w:hAnsi="Arial" w:cs="Arial"/>
                  <w:i/>
                </w:rPr>
                <w:t>http://www.sovd.de/1465.0.html</w:t>
              </w:r>
            </w:hyperlink>
            <w:r>
              <w:rPr>
                <w:rFonts w:ascii="Arial" w:hAnsi="Arial" w:cs="Arial"/>
                <w:i/>
              </w:rPr>
              <w:t xml:space="preserve"> (zuletzt aufgerufen am 23.06.2014).</w:t>
            </w:r>
          </w:p>
          <w:p w:rsidR="001B74F9" w:rsidRDefault="001B74F9">
            <w:pPr>
              <w:pStyle w:val="Platzhaltertext1"/>
              <w:keepNext w:val="0"/>
              <w:widowControl w:val="0"/>
              <w:numPr>
                <w:ilvl w:val="0"/>
                <w:numId w:val="0"/>
              </w:numPr>
              <w:spacing w:after="120"/>
              <w:rPr>
                <w:rFonts w:ascii="Arial" w:hAnsi="Arial" w:cs="Arial"/>
              </w:rPr>
            </w:pPr>
            <w:r>
              <w:rPr>
                <w:rFonts w:ascii="Arial" w:hAnsi="Arial" w:cs="Arial"/>
                <w:i/>
              </w:rPr>
              <w:t xml:space="preserve">• </w:t>
            </w:r>
            <w:r>
              <w:rPr>
                <w:rFonts w:ascii="Arial" w:hAnsi="Arial" w:cs="Arial"/>
                <w:u w:val="single"/>
              </w:rPr>
              <w:t>Folie 3</w:t>
            </w:r>
            <w:r>
              <w:rPr>
                <w:rFonts w:ascii="Arial" w:hAnsi="Arial" w:cs="Arial"/>
              </w:rPr>
              <w:t xml:space="preserve"> In § 2 des 9. Schulrechtsänderungsgesetzes vom 16.10.2013 wird das Recht auf inklusive Bildung in den Schulen des Landes NRW verankert.                                                                               In Anlehnung an Georg </w:t>
            </w:r>
            <w:proofErr w:type="spellStart"/>
            <w:r>
              <w:rPr>
                <w:rFonts w:ascii="Arial" w:hAnsi="Arial" w:cs="Arial"/>
              </w:rPr>
              <w:t>Feuser</w:t>
            </w:r>
            <w:proofErr w:type="spellEnd"/>
            <w:r>
              <w:rPr>
                <w:rFonts w:ascii="Arial" w:hAnsi="Arial" w:cs="Arial"/>
              </w:rPr>
              <w:t xml:space="preserve"> werden vier zentrale Merkmale eines inklusiven Unterrichts aufgelistet (</w:t>
            </w:r>
            <w:r>
              <w:rPr>
                <w:rFonts w:ascii="Arial" w:hAnsi="Arial" w:cs="Arial"/>
                <w:u w:val="single"/>
              </w:rPr>
              <w:t>Folie 4</w:t>
            </w:r>
            <w:r>
              <w:rPr>
                <w:rFonts w:ascii="Arial" w:hAnsi="Arial" w:cs="Arial"/>
              </w:rPr>
              <w:t>). Damit kommt auf alle Lehrer/innen eine große Aufgabe zu.</w:t>
            </w:r>
          </w:p>
          <w:p w:rsidR="001B74F9" w:rsidRDefault="001B74F9">
            <w:pPr>
              <w:pStyle w:val="Platzhaltertext1"/>
              <w:keepNext w:val="0"/>
              <w:widowControl w:val="0"/>
              <w:numPr>
                <w:ilvl w:val="0"/>
                <w:numId w:val="0"/>
              </w:numPr>
              <w:rPr>
                <w:rFonts w:ascii="Arial" w:hAnsi="Arial" w:cs="Arial"/>
                <w:u w:val="single"/>
              </w:rPr>
            </w:pPr>
          </w:p>
          <w:p w:rsidR="001B74F9" w:rsidRDefault="001B74F9">
            <w:pPr>
              <w:pStyle w:val="Platzhaltertext1"/>
              <w:keepNext w:val="0"/>
              <w:widowControl w:val="0"/>
              <w:numPr>
                <w:ilvl w:val="0"/>
                <w:numId w:val="0"/>
              </w:numPr>
              <w:rPr>
                <w:rFonts w:ascii="Arial" w:hAnsi="Arial" w:cs="Arial"/>
                <w:u w:val="single"/>
              </w:rPr>
            </w:pPr>
          </w:p>
          <w:p w:rsidR="001B74F9" w:rsidRDefault="001B74F9">
            <w:pPr>
              <w:pStyle w:val="Platzhaltertext1"/>
              <w:keepNext w:val="0"/>
              <w:widowControl w:val="0"/>
              <w:numPr>
                <w:ilvl w:val="0"/>
                <w:numId w:val="0"/>
              </w:numPr>
              <w:rPr>
                <w:rFonts w:ascii="Arial" w:hAnsi="Arial" w:cs="Arial"/>
                <w:u w:val="single"/>
              </w:rPr>
            </w:pPr>
            <w:r>
              <w:rPr>
                <w:rFonts w:ascii="Arial" w:hAnsi="Arial" w:cs="Arial"/>
                <w:u w:val="single"/>
              </w:rPr>
              <w:t>Folie 5:</w:t>
            </w:r>
          </w:p>
          <w:p w:rsidR="001B74F9" w:rsidRDefault="001B74F9">
            <w:pPr>
              <w:pStyle w:val="Platzhaltertext1"/>
              <w:keepNext w:val="0"/>
              <w:widowControl w:val="0"/>
              <w:numPr>
                <w:ilvl w:val="0"/>
                <w:numId w:val="0"/>
              </w:numPr>
              <w:rPr>
                <w:rFonts w:ascii="Arial" w:hAnsi="Arial" w:cs="Arial"/>
              </w:rPr>
            </w:pPr>
            <w:r>
              <w:rPr>
                <w:rFonts w:ascii="Arial" w:hAnsi="Arial" w:cs="Arial"/>
              </w:rPr>
              <w:t xml:space="preserve">Die Grafiken auf Folie 5 zeigen die unterschiedlichen Formen des gemeinsamen Unterrichts auf von der Separation (Kinder mit ähnlichem Entwicklungsstand und ähnlichem Förderbedarf werden zusammengefasst und erarbeiten Inhalte separat an Extragruppentischen oder in anderen Räumen) über Integration (räumliche Trennung ist aufgehoben) bis hin zum Idealzustand eines inklusiven Unterrichts in einer heterogenen Lerngruppe, in der jedes Kind besonders ist und ein Recht auf individuelle Förderung hat. </w:t>
            </w:r>
          </w:p>
          <w:p w:rsidR="001B74F9" w:rsidRDefault="001B74F9">
            <w:pPr>
              <w:pStyle w:val="Platzhaltertext1"/>
              <w:keepNext w:val="0"/>
              <w:widowControl w:val="0"/>
              <w:numPr>
                <w:ilvl w:val="0"/>
                <w:numId w:val="0"/>
              </w:numPr>
              <w:rPr>
                <w:rFonts w:ascii="Arial" w:hAnsi="Arial" w:cs="Arial"/>
                <w:b/>
                <w:u w:val="single"/>
              </w:rPr>
            </w:pPr>
          </w:p>
          <w:p w:rsidR="001B74F9" w:rsidRDefault="001B74F9">
            <w:pPr>
              <w:pStyle w:val="Platzhaltertext1"/>
              <w:widowControl w:val="0"/>
              <w:numPr>
                <w:ilvl w:val="0"/>
                <w:numId w:val="0"/>
              </w:numPr>
              <w:rPr>
                <w:rFonts w:ascii="Arial" w:hAnsi="Arial" w:cs="Arial"/>
              </w:rPr>
            </w:pPr>
          </w:p>
          <w:p w:rsidR="001B74F9" w:rsidRDefault="001B74F9">
            <w:pPr>
              <w:pStyle w:val="Platzhaltertext1"/>
              <w:widowControl w:val="0"/>
              <w:numPr>
                <w:ilvl w:val="0"/>
                <w:numId w:val="0"/>
              </w:numPr>
              <w:rPr>
                <w:rFonts w:ascii="Arial" w:hAnsi="Arial" w:cs="Arial"/>
              </w:rPr>
            </w:pPr>
            <w:r>
              <w:rPr>
                <w:rFonts w:ascii="Arial" w:hAnsi="Arial" w:cs="Arial"/>
                <w:u w:val="single"/>
              </w:rPr>
              <w:lastRenderedPageBreak/>
              <w:t>Folie 6:</w:t>
            </w:r>
            <w:r>
              <w:rPr>
                <w:rFonts w:ascii="Arial" w:hAnsi="Arial" w:cs="Arial"/>
              </w:rPr>
              <w:t xml:space="preserve"> Die abgebildeten Diagramme verdeutlichen, dass Schülerinnen und Schüler mit dem Förderschwerpunkt „Lernen“ den größten Anteil innerhalb der unterschiedlichen Förderschwerpunkte einnehmen. Daher wird in diesem Modul der Schwerpunkt auf den Förderschwerpunkt Lernen gelegt.</w:t>
            </w:r>
          </w:p>
          <w:p w:rsidR="001B74F9" w:rsidRDefault="001B74F9">
            <w:pPr>
              <w:pStyle w:val="Platzhaltertext1"/>
              <w:widowControl w:val="0"/>
              <w:rPr>
                <w:rFonts w:ascii="Arial" w:hAnsi="Arial" w:cs="Arial"/>
              </w:rPr>
            </w:pPr>
            <w:r>
              <w:rPr>
                <w:rFonts w:ascii="Arial" w:hAnsi="Arial" w:cs="Arial"/>
              </w:rPr>
              <w:t>Die folgenden Folien bilden zentrale Aussagen des §19 des 9. Schulrechtsän</w:t>
            </w:r>
            <w:r w:rsidR="00D55B23">
              <w:rPr>
                <w:rFonts w:ascii="Arial" w:hAnsi="Arial" w:cs="Arial"/>
              </w:rPr>
              <w:t>derungsgesetzes zum Aspekt</w:t>
            </w:r>
            <w:r>
              <w:rPr>
                <w:rFonts w:ascii="Arial" w:hAnsi="Arial" w:cs="Arial"/>
              </w:rPr>
              <w:t xml:space="preserve"> Antragstellung und Überprüfung sonderpädagogischen Förderbedarfs ab.</w:t>
            </w:r>
          </w:p>
          <w:p w:rsidR="001B74F9" w:rsidRDefault="001B74F9">
            <w:pPr>
              <w:pStyle w:val="Platzhaltertext1"/>
              <w:keepNext w:val="0"/>
              <w:widowControl w:val="0"/>
              <w:numPr>
                <w:ilvl w:val="0"/>
                <w:numId w:val="0"/>
              </w:numPr>
              <w:rPr>
                <w:rFonts w:ascii="Arial" w:hAnsi="Arial" w:cs="Arial"/>
              </w:rPr>
            </w:pPr>
            <w:r>
              <w:rPr>
                <w:rFonts w:ascii="Arial" w:hAnsi="Arial" w:cs="Arial"/>
              </w:rPr>
              <w:t xml:space="preserve">                                                              </w:t>
            </w:r>
          </w:p>
          <w:p w:rsidR="001B74F9" w:rsidRDefault="001B74F9">
            <w:pPr>
              <w:pStyle w:val="Platzhaltertext1"/>
              <w:keepNext w:val="0"/>
              <w:widowControl w:val="0"/>
              <w:numPr>
                <w:ilvl w:val="0"/>
                <w:numId w:val="0"/>
              </w:numPr>
              <w:rPr>
                <w:rFonts w:ascii="Arial" w:hAnsi="Arial" w:cs="Arial"/>
                <w:szCs w:val="28"/>
              </w:rPr>
            </w:pPr>
          </w:p>
          <w:p w:rsidR="001B74F9" w:rsidRDefault="001B74F9">
            <w:pPr>
              <w:pStyle w:val="Platzhaltertext1"/>
              <w:keepNext w:val="0"/>
              <w:widowControl w:val="0"/>
              <w:numPr>
                <w:ilvl w:val="0"/>
                <w:numId w:val="0"/>
              </w:numPr>
              <w:rPr>
                <w:rFonts w:ascii="Arial" w:hAnsi="Arial" w:cs="Arial"/>
                <w:szCs w:val="28"/>
              </w:rPr>
            </w:pPr>
          </w:p>
          <w:p w:rsidR="001B74F9" w:rsidRDefault="001B74F9">
            <w:pPr>
              <w:pStyle w:val="Platzhaltertext1"/>
              <w:keepNext w:val="0"/>
              <w:widowControl w:val="0"/>
              <w:numPr>
                <w:ilvl w:val="0"/>
                <w:numId w:val="0"/>
              </w:numPr>
              <w:rPr>
                <w:rFonts w:ascii="Arial" w:hAnsi="Arial" w:cs="Arial"/>
                <w:szCs w:val="28"/>
              </w:rPr>
            </w:pPr>
          </w:p>
          <w:p w:rsidR="001B74F9" w:rsidRDefault="001B74F9">
            <w:pPr>
              <w:pStyle w:val="Platzhaltertext1"/>
              <w:keepNext w:val="0"/>
              <w:widowControl w:val="0"/>
              <w:numPr>
                <w:ilvl w:val="0"/>
                <w:numId w:val="0"/>
              </w:numPr>
              <w:rPr>
                <w:rFonts w:ascii="Arial" w:hAnsi="Arial" w:cs="Arial"/>
              </w:rPr>
            </w:pPr>
            <w:r>
              <w:rPr>
                <w:rFonts w:ascii="Arial" w:hAnsi="Arial" w:cs="Arial"/>
                <w:szCs w:val="28"/>
              </w:rPr>
              <w:t>D</w:t>
            </w:r>
            <w:r>
              <w:rPr>
                <w:rFonts w:ascii="Arial" w:hAnsi="Arial"/>
              </w:rPr>
              <w:t>em Auszug auf</w:t>
            </w:r>
            <w:r>
              <w:rPr>
                <w:rFonts w:ascii="Arial" w:hAnsi="Arial" w:cs="Arial"/>
              </w:rPr>
              <w:t xml:space="preserve"> </w:t>
            </w:r>
            <w:r>
              <w:rPr>
                <w:rFonts w:ascii="Arial" w:hAnsi="Arial"/>
                <w:u w:val="single"/>
              </w:rPr>
              <w:t>Folie 7</w:t>
            </w:r>
            <w:r>
              <w:rPr>
                <w:rFonts w:ascii="Arial" w:hAnsi="Arial"/>
              </w:rPr>
              <w:t xml:space="preserve"> </w:t>
            </w:r>
            <w:r>
              <w:rPr>
                <w:rFonts w:ascii="Arial" w:hAnsi="Arial" w:cs="Arial"/>
              </w:rPr>
              <w:t xml:space="preserve">ist zu entnehmen, dass die Beschulung von Kindern mit sonderpädagogischem Förderbedarf in der allgemeinen Schule der Regelfall sein sollte und der Bedarf auf sonderpädagogische Unterstützung auf Antrag der Eltern festgestellt wird. Dabei muss der Schulträger den Eltern mindestens eine allgemeine Schule mit der Möglichkeit zum gemeinsamen Unterricht anbieten. </w:t>
            </w: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r>
              <w:rPr>
                <w:rFonts w:ascii="Arial" w:hAnsi="Arial"/>
                <w:u w:val="single"/>
              </w:rPr>
              <w:t>Folie 8</w:t>
            </w:r>
          </w:p>
          <w:p w:rsidR="001B74F9" w:rsidRDefault="001B74F9">
            <w:pPr>
              <w:pStyle w:val="Platzhaltertext1"/>
              <w:keepNext w:val="0"/>
              <w:widowControl w:val="0"/>
              <w:numPr>
                <w:ilvl w:val="0"/>
                <w:numId w:val="0"/>
              </w:numPr>
              <w:rPr>
                <w:rFonts w:ascii="Arial" w:hAnsi="Arial" w:cs="Arial"/>
                <w:u w:val="single"/>
              </w:rPr>
            </w:pPr>
            <w:r>
              <w:rPr>
                <w:rFonts w:ascii="Arial" w:hAnsi="Arial" w:cs="Arial"/>
              </w:rPr>
              <w:t>In Ausnahmefällen kann die Schule den Antrag stellen. Für Kinder mit einem vermuteten Bedarf an sonderpädagogischer Unterstützung im Förderschwerpunkt Lernen kann die Schule dies in der Regel erst in die Wege leiten, wenn das Kind  die Schuleingangsphase im dritten Jahr besucht.</w:t>
            </w:r>
          </w:p>
          <w:p w:rsidR="001B74F9" w:rsidRDefault="00BB4456">
            <w:pPr>
              <w:pStyle w:val="Platzhaltertext1"/>
              <w:keepNext w:val="0"/>
              <w:widowControl w:val="0"/>
              <w:numPr>
                <w:ilvl w:val="0"/>
                <w:numId w:val="0"/>
              </w:numPr>
              <w:rPr>
                <w:rFonts w:ascii="Arial" w:hAnsi="Arial" w:cs="Arial"/>
                <w:u w:val="single"/>
              </w:rPr>
            </w:pPr>
            <w:hyperlink r:id="rId9" w:history="1">
              <w:r w:rsidR="001B74F9">
                <w:rPr>
                  <w:rStyle w:val="Hyperlink"/>
                  <w:rFonts w:ascii="Arial" w:hAnsi="Arial" w:cs="Arial"/>
                </w:rPr>
                <w:t>http://www.schulministerium.nrw.de/docs/Schulsystem/Inklusion/Rechtliches/Synoptische-Darstellung-des-Schulgesetzes.pdf</w:t>
              </w:r>
            </w:hyperlink>
            <w:r w:rsidR="001B74F9">
              <w:rPr>
                <w:rFonts w:ascii="Arial" w:hAnsi="Arial" w:cs="Arial"/>
                <w:u w:val="single"/>
              </w:rPr>
              <w:t xml:space="preserve"> </w:t>
            </w: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b/>
                <w:u w:val="single"/>
              </w:rPr>
            </w:pPr>
          </w:p>
          <w:p w:rsidR="001B74F9" w:rsidRDefault="001B74F9">
            <w:pPr>
              <w:pStyle w:val="Platzhaltertext1"/>
              <w:widowControl w:val="0"/>
              <w:numPr>
                <w:ilvl w:val="0"/>
                <w:numId w:val="0"/>
              </w:numPr>
              <w:rPr>
                <w:rFonts w:ascii="Arial" w:hAnsi="Arial" w:cs="Arial"/>
                <w:b/>
                <w:u w:val="single"/>
              </w:rPr>
            </w:pPr>
          </w:p>
          <w:p w:rsidR="00D55B23" w:rsidRDefault="00D55B23">
            <w:pPr>
              <w:pStyle w:val="Platzhaltertext1"/>
              <w:widowControl w:val="0"/>
              <w:numPr>
                <w:ilvl w:val="0"/>
                <w:numId w:val="0"/>
              </w:numPr>
              <w:rPr>
                <w:rFonts w:ascii="Arial" w:hAnsi="Arial" w:cs="Arial"/>
                <w:b/>
                <w:u w:val="single"/>
              </w:rPr>
            </w:pPr>
          </w:p>
          <w:p w:rsidR="001B74F9" w:rsidRDefault="001B74F9">
            <w:pPr>
              <w:pStyle w:val="Platzhaltertext1"/>
              <w:widowControl w:val="0"/>
              <w:numPr>
                <w:ilvl w:val="0"/>
                <w:numId w:val="0"/>
              </w:numPr>
              <w:rPr>
                <w:rFonts w:ascii="Arial" w:hAnsi="Arial" w:cs="Arial"/>
                <w:b/>
              </w:rPr>
            </w:pPr>
            <w:r>
              <w:rPr>
                <w:rFonts w:ascii="Arial" w:hAnsi="Arial" w:cs="Arial"/>
                <w:b/>
                <w:u w:val="single"/>
              </w:rPr>
              <w:lastRenderedPageBreak/>
              <w:t>Phase 2</w:t>
            </w:r>
            <w:r>
              <w:rPr>
                <w:rFonts w:ascii="Arial" w:hAnsi="Arial" w:cs="Arial"/>
                <w:b/>
              </w:rPr>
              <w:t>: Förderbedarf im Förderschwerpunkt Lernen (allgemein)</w:t>
            </w:r>
          </w:p>
          <w:p w:rsidR="001B74F9" w:rsidRDefault="001B74F9">
            <w:pPr>
              <w:pStyle w:val="Platzhaltertext1"/>
              <w:keepNext w:val="0"/>
              <w:widowControl w:val="0"/>
              <w:numPr>
                <w:ilvl w:val="0"/>
                <w:numId w:val="0"/>
              </w:numPr>
              <w:rPr>
                <w:rFonts w:ascii="Arial" w:hAnsi="Arial" w:cs="Arial"/>
                <w:b/>
                <w:u w:val="single"/>
              </w:rPr>
            </w:pPr>
          </w:p>
          <w:p w:rsidR="001B74F9" w:rsidRDefault="001B74F9">
            <w:pPr>
              <w:pStyle w:val="Platzhaltertext1"/>
              <w:keepNext w:val="0"/>
              <w:widowControl w:val="0"/>
              <w:numPr>
                <w:ilvl w:val="0"/>
                <w:numId w:val="0"/>
              </w:numPr>
              <w:rPr>
                <w:rFonts w:ascii="Arial" w:hAnsi="Arial" w:cs="Arial"/>
                <w:bCs/>
                <w:color w:val="0070C0"/>
              </w:rPr>
            </w:pPr>
            <w:r>
              <w:rPr>
                <w:rFonts w:ascii="Arial" w:hAnsi="Arial" w:cs="Arial"/>
                <w:color w:val="0070C0"/>
                <w:u w:val="single"/>
              </w:rPr>
              <w:t>Intention</w:t>
            </w:r>
            <w:r>
              <w:rPr>
                <w:rFonts w:ascii="Arial" w:hAnsi="Arial" w:cs="Arial"/>
                <w:color w:val="0070C0"/>
              </w:rPr>
              <w:t xml:space="preserve">: Über unterrichtliche Unterstützungsmaßnahmen für Kinder mit dem Förderschwerpunkt Lernen informieren; </w:t>
            </w:r>
            <w:r>
              <w:rPr>
                <w:rFonts w:ascii="Arial" w:hAnsi="Arial" w:cs="Arial"/>
                <w:bCs/>
                <w:color w:val="0070C0"/>
              </w:rPr>
              <w:t xml:space="preserve">dafür sensibilisieren, dass Kinder mit dem Förderschwerpunkt Lernen vom Grundsatz her nicht anders Mathematik lernen als Regelschulkinder. </w:t>
            </w:r>
          </w:p>
          <w:p w:rsidR="001B74F9" w:rsidRDefault="001B74F9">
            <w:pPr>
              <w:pStyle w:val="Platzhaltertext1"/>
              <w:keepNext w:val="0"/>
              <w:widowControl w:val="0"/>
              <w:numPr>
                <w:ilvl w:val="0"/>
                <w:numId w:val="0"/>
              </w:numPr>
              <w:rPr>
                <w:rFonts w:ascii="Arial" w:hAnsi="Arial" w:cs="Arial"/>
                <w:color w:val="0070C0"/>
              </w:rPr>
            </w:pPr>
          </w:p>
          <w:p w:rsidR="001B74F9" w:rsidRDefault="001B74F9">
            <w:pPr>
              <w:pStyle w:val="Platzhaltertext1"/>
              <w:keepNext w:val="0"/>
              <w:widowControl w:val="0"/>
              <w:numPr>
                <w:ilvl w:val="0"/>
                <w:numId w:val="0"/>
              </w:numPr>
              <w:rPr>
                <w:rFonts w:ascii="Arial" w:hAnsi="Arial" w:cs="Arial"/>
                <w:u w:val="single"/>
              </w:rPr>
            </w:pPr>
            <w:r>
              <w:rPr>
                <w:rFonts w:ascii="Arial" w:hAnsi="Arial" w:cs="Arial"/>
                <w:u w:val="single"/>
              </w:rPr>
              <w:t>Folie 9</w:t>
            </w:r>
          </w:p>
          <w:p w:rsidR="001B74F9" w:rsidRDefault="001B74F9">
            <w:pPr>
              <w:rPr>
                <w:rFonts w:ascii="Arial" w:hAnsi="Arial" w:cs="Arial"/>
              </w:rPr>
            </w:pPr>
            <w:r>
              <w:rPr>
                <w:rFonts w:ascii="Arial" w:hAnsi="Arial" w:cs="Arial"/>
              </w:rPr>
              <w:t xml:space="preserve">Ausgehend von der Definition für „Lernbehinderung“ aus der Verordnung für sonderpädagogische Förderung  vom 01.07.2012 auf </w:t>
            </w:r>
            <w:r>
              <w:rPr>
                <w:rFonts w:ascii="Arial" w:hAnsi="Arial" w:cs="Arial"/>
                <w:u w:val="single"/>
              </w:rPr>
              <w:t>Folie 9</w:t>
            </w:r>
            <w:r>
              <w:rPr>
                <w:rFonts w:ascii="Arial" w:hAnsi="Arial" w:cs="Arial"/>
              </w:rPr>
              <w:t xml:space="preserve"> (</w:t>
            </w:r>
            <w:hyperlink r:id="rId10" w:history="1">
              <w:r>
                <w:rPr>
                  <w:rStyle w:val="Hyperlink"/>
                  <w:rFonts w:ascii="Arial" w:hAnsi="Arial" w:cs="Arial"/>
                </w:rPr>
                <w:t>http://www.schulministerium.nrw.de/BP/Schulrecht/APOen/AO_SF.pdf</w:t>
              </w:r>
            </w:hyperlink>
            <w:r>
              <w:rPr>
                <w:rFonts w:ascii="Arial" w:hAnsi="Arial" w:cs="Arial"/>
              </w:rPr>
              <w:t xml:space="preserve">),  und den </w:t>
            </w:r>
          </w:p>
          <w:p w:rsidR="001B74F9" w:rsidRDefault="00D55B23">
            <w:pPr>
              <w:rPr>
                <w:rFonts w:ascii="Arial" w:hAnsi="Arial" w:cs="Arial"/>
              </w:rPr>
            </w:pPr>
            <w:r>
              <w:rPr>
                <w:rFonts w:ascii="Arial" w:hAnsi="Arial" w:cs="Arial"/>
              </w:rPr>
              <w:t xml:space="preserve">im </w:t>
            </w:r>
            <w:r w:rsidR="001B74F9">
              <w:rPr>
                <w:rFonts w:ascii="Arial" w:hAnsi="Arial" w:cs="Arial"/>
              </w:rPr>
              <w:t>Bildungsportal des Schulministeriums NRW ausgeführten allgemeinen Unterrichtsinhalten für diesen Förderschwerpunkt für die Klassenstufen 1 – 4 an Förderschulen mit dem Schwerpunkt Lernen (</w:t>
            </w:r>
            <w:r w:rsidR="001B74F9">
              <w:rPr>
                <w:rFonts w:ascii="Arial" w:hAnsi="Arial" w:cs="Arial"/>
                <w:u w:val="single"/>
              </w:rPr>
              <w:t>Folie 10</w:t>
            </w:r>
            <w:r w:rsidR="001B74F9">
              <w:rPr>
                <w:rFonts w:ascii="Arial" w:hAnsi="Arial" w:cs="Arial"/>
              </w:rPr>
              <w:t xml:space="preserve">) regt </w:t>
            </w:r>
            <w:r w:rsidR="001B74F9">
              <w:rPr>
                <w:rFonts w:ascii="Arial" w:hAnsi="Arial" w:cs="Arial"/>
                <w:b/>
              </w:rPr>
              <w:t>M</w:t>
            </w:r>
            <w:r w:rsidR="001B74F9">
              <w:rPr>
                <w:rFonts w:ascii="Arial" w:hAnsi="Arial" w:cs="Arial"/>
              </w:rPr>
              <w:t xml:space="preserve"> zu einem Erfahrungs- und Gedankenaustausch an (</w:t>
            </w:r>
            <w:r w:rsidR="001B74F9">
              <w:rPr>
                <w:rFonts w:ascii="Arial" w:hAnsi="Arial" w:cs="Arial"/>
                <w:u w:val="single"/>
              </w:rPr>
              <w:t>Folie 11</w:t>
            </w:r>
            <w:r w:rsidR="001B74F9">
              <w:rPr>
                <w:rFonts w:ascii="Arial" w:hAnsi="Arial" w:cs="Arial"/>
              </w:rPr>
              <w:t>). Es fällt auf, dass als fachbezogene Unterrichtsinhalte für das Fach Mathematik schwerpunktmäßig die Grundrechenarten, der Umgang mit Mengen und Größen und im weiteren Sinne die Wahrnehmungsförderung benannt werden. NRW verfügt – im Gegensatz zu einigen anderen Bundesländern – nicht über einen aktuellen Rahmenplan für Förderschulen. Die Richtlinien und der Beispielplan aus dem Jahr 1978/79 sind veraltet.</w:t>
            </w:r>
          </w:p>
          <w:p w:rsidR="001B74F9" w:rsidRDefault="001B74F9">
            <w:r>
              <w:rPr>
                <w:rFonts w:ascii="Arial" w:hAnsi="Arial" w:cs="Arial"/>
                <w:b/>
              </w:rPr>
              <w:t xml:space="preserve"> </w:t>
            </w: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u w:val="single"/>
              </w:rPr>
            </w:pPr>
            <w:r>
              <w:rPr>
                <w:rFonts w:ascii="Arial" w:hAnsi="Arial" w:cs="Arial"/>
                <w:u w:val="single"/>
              </w:rPr>
              <w:t>Folie 12</w:t>
            </w:r>
          </w:p>
          <w:p w:rsidR="001B74F9" w:rsidRDefault="001B74F9">
            <w:pPr>
              <w:pStyle w:val="Platzhaltertext1"/>
              <w:keepNext w:val="0"/>
              <w:widowControl w:val="0"/>
              <w:numPr>
                <w:ilvl w:val="0"/>
                <w:numId w:val="0"/>
              </w:numPr>
              <w:rPr>
                <w:rFonts w:ascii="Arial" w:hAnsi="Arial" w:cs="Arial"/>
              </w:rPr>
            </w:pPr>
            <w:r>
              <w:rPr>
                <w:rFonts w:ascii="Arial" w:hAnsi="Arial" w:cs="Arial"/>
              </w:rPr>
              <w:t>Im bayrischen Rahmenlehrplan für den Förderschwerpunkt Lernen (</w:t>
            </w:r>
            <w:hyperlink r:id="rId11" w:history="1">
              <w:r>
                <w:rPr>
                  <w:rStyle w:val="Hyperlink"/>
                  <w:rFonts w:ascii="Arial" w:hAnsi="Arial" w:cs="Arial"/>
                </w:rPr>
                <w:t>http://www.isb.bayern.de/download/11130/rahmenlehrplan.pdf</w:t>
              </w:r>
            </w:hyperlink>
            <w:r>
              <w:rPr>
                <w:rFonts w:ascii="Arial" w:hAnsi="Arial" w:cs="Arial"/>
              </w:rPr>
              <w:t xml:space="preserve"> ) wird z. B. zwischen vier allgemeinen Entwicklungsbereichen unterschieden. Diesen allgemeinen Bereichen können mit fachlichen Schwerpunkten verzahnt werden. Dabei soll insbesondere das ganzheitliche Lernen Berücksichtigung finden.</w:t>
            </w: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u w:val="single"/>
              </w:rPr>
            </w:pPr>
          </w:p>
          <w:p w:rsidR="001B74F9" w:rsidRDefault="001B74F9">
            <w:pPr>
              <w:pStyle w:val="Platzhaltertext1"/>
              <w:keepNext w:val="0"/>
              <w:widowControl w:val="0"/>
              <w:numPr>
                <w:ilvl w:val="0"/>
                <w:numId w:val="0"/>
              </w:numPr>
              <w:rPr>
                <w:rFonts w:ascii="Arial" w:hAnsi="Arial" w:cs="Arial"/>
                <w:u w:val="single"/>
              </w:rPr>
            </w:pPr>
          </w:p>
          <w:p w:rsidR="00D55B23" w:rsidRDefault="00D55B23">
            <w:pPr>
              <w:pStyle w:val="Platzhaltertext1"/>
              <w:keepNext w:val="0"/>
              <w:widowControl w:val="0"/>
              <w:numPr>
                <w:ilvl w:val="0"/>
                <w:numId w:val="0"/>
              </w:numPr>
              <w:rPr>
                <w:rFonts w:ascii="Arial" w:hAnsi="Arial" w:cs="Arial"/>
                <w:u w:val="single"/>
              </w:rPr>
            </w:pPr>
          </w:p>
          <w:p w:rsidR="00D55B23" w:rsidRDefault="00D55B23">
            <w:pPr>
              <w:pStyle w:val="Platzhaltertext1"/>
              <w:keepNext w:val="0"/>
              <w:widowControl w:val="0"/>
              <w:numPr>
                <w:ilvl w:val="0"/>
                <w:numId w:val="0"/>
              </w:numPr>
              <w:rPr>
                <w:rFonts w:ascii="Arial" w:hAnsi="Arial" w:cs="Arial"/>
                <w:u w:val="single"/>
              </w:rPr>
            </w:pPr>
          </w:p>
          <w:p w:rsidR="001B74F9" w:rsidRDefault="001B74F9">
            <w:pPr>
              <w:pStyle w:val="Platzhaltertext1"/>
              <w:keepNext w:val="0"/>
              <w:widowControl w:val="0"/>
              <w:numPr>
                <w:ilvl w:val="0"/>
                <w:numId w:val="0"/>
              </w:numPr>
              <w:rPr>
                <w:rFonts w:ascii="Arial" w:hAnsi="Arial" w:cs="Arial"/>
                <w:u w:val="single"/>
              </w:rPr>
            </w:pPr>
            <w:r>
              <w:rPr>
                <w:rFonts w:ascii="Arial" w:hAnsi="Arial" w:cs="Arial"/>
                <w:u w:val="single"/>
              </w:rPr>
              <w:lastRenderedPageBreak/>
              <w:t>Folien 13,14,15</w:t>
            </w:r>
          </w:p>
          <w:p w:rsidR="001B74F9" w:rsidRDefault="001B74F9">
            <w:pPr>
              <w:pStyle w:val="Platzhaltertext1"/>
              <w:keepNext w:val="0"/>
              <w:widowControl w:val="0"/>
              <w:numPr>
                <w:ilvl w:val="0"/>
                <w:numId w:val="0"/>
              </w:numPr>
              <w:rPr>
                <w:rFonts w:ascii="Arial" w:hAnsi="Arial" w:cs="Arial"/>
              </w:rPr>
            </w:pPr>
            <w:r>
              <w:rPr>
                <w:rFonts w:ascii="Arial" w:hAnsi="Arial" w:cs="Arial"/>
              </w:rPr>
              <w:t>Es stellt sich die Frage,</w:t>
            </w:r>
            <w:r w:rsidR="00D55B23">
              <w:rPr>
                <w:rFonts w:ascii="Arial" w:hAnsi="Arial" w:cs="Arial"/>
              </w:rPr>
              <w:t xml:space="preserve"> ob Kinder mit dem Förderbedarf</w:t>
            </w:r>
            <w:r>
              <w:rPr>
                <w:rFonts w:ascii="Arial" w:hAnsi="Arial" w:cs="Arial"/>
              </w:rPr>
              <w:t xml:space="preserve"> Lernen anders Mathematik lernen als die Regelschulkinder.  Bedürfen sie also besonderer didaktisch-methodischer Lernarrangements? Die Frage ist eindeutig mit „nein“ zu beantworten. Allerdings lernen die Kinder in der Regel langsamer, verweilen länger auf der Stufe des konkreten Handelns und bewältigen einen geringeren Stoffumfang. Das wird z.B. deutlich, wenn man sich im „Rahmenlehrplan für den Förderschwerpunkt Lernen aus Bayern“ den Bereich „Zahlen und Operationen“ (für Klassen 1- 4) anschaut (Folie 15). Es entfallen die schriftliche Multiplikation und Division. Der Zahlenraum ist nicht festgelegt („mehrstellig"). </w:t>
            </w:r>
          </w:p>
          <w:p w:rsidR="001B74F9" w:rsidRDefault="001B74F9">
            <w:pPr>
              <w:pStyle w:val="Platzhaltertext1"/>
              <w:widowControl w:val="0"/>
              <w:numPr>
                <w:ilvl w:val="0"/>
                <w:numId w:val="0"/>
              </w:numPr>
              <w:rPr>
                <w:rFonts w:ascii="Arial" w:hAnsi="Arial" w:cs="Arial"/>
                <w:u w:val="single"/>
              </w:rPr>
            </w:pPr>
            <w:r>
              <w:rPr>
                <w:rFonts w:ascii="Arial" w:hAnsi="Arial" w:cs="Arial"/>
                <w:u w:val="single"/>
              </w:rPr>
              <w:t>Folie 14</w:t>
            </w:r>
            <w:r>
              <w:rPr>
                <w:rFonts w:ascii="Arial" w:hAnsi="Arial" w:cs="Arial"/>
              </w:rPr>
              <w:t xml:space="preserve">                                          </w:t>
            </w:r>
            <w:r>
              <w:rPr>
                <w:rFonts w:ascii="Arial" w:hAnsi="Arial" w:cs="Arial"/>
                <w:u w:val="single"/>
              </w:rPr>
              <w:t>Folie 15</w:t>
            </w:r>
          </w:p>
          <w:p w:rsidR="001B74F9" w:rsidRDefault="00D55B23">
            <w:pPr>
              <w:pStyle w:val="Platzhaltertext1"/>
              <w:widowControl w:val="0"/>
              <w:numPr>
                <w:ilvl w:val="0"/>
                <w:numId w:val="0"/>
              </w:numPr>
              <w:rPr>
                <w:rFonts w:ascii="Arial" w:hAnsi="Arial" w:cs="Arial"/>
                <w:b/>
                <w:u w:val="single"/>
              </w:rPr>
            </w:pPr>
            <w:r w:rsidRPr="00D55B23">
              <w:rPr>
                <w:rFonts w:ascii="Arial" w:hAnsi="Arial" w:cs="Arial"/>
                <w:b/>
                <w:noProof/>
                <w:u w:val="single"/>
              </w:rPr>
              <w:drawing>
                <wp:inline distT="0" distB="0" distL="0" distR="0">
                  <wp:extent cx="2200052" cy="1676219"/>
                  <wp:effectExtent l="0" t="0" r="10160" b="63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211366" cy="1684839"/>
                          </a:xfrm>
                          <a:prstGeom prst="rect">
                            <a:avLst/>
                          </a:prstGeom>
                        </pic:spPr>
                      </pic:pic>
                    </a:graphicData>
                  </a:graphic>
                </wp:inline>
              </w:drawing>
            </w:r>
            <w:r w:rsidRPr="00D55B23">
              <w:rPr>
                <w:rFonts w:ascii="Arial" w:hAnsi="Arial" w:cs="Arial"/>
                <w:b/>
                <w:noProof/>
                <w:u w:val="single"/>
              </w:rPr>
              <w:drawing>
                <wp:inline distT="0" distB="0" distL="0" distR="0">
                  <wp:extent cx="2181065" cy="1673213"/>
                  <wp:effectExtent l="0" t="0" r="3810" b="381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200991" cy="1688500"/>
                          </a:xfrm>
                          <a:prstGeom prst="rect">
                            <a:avLst/>
                          </a:prstGeom>
                        </pic:spPr>
                      </pic:pic>
                    </a:graphicData>
                  </a:graphic>
                </wp:inline>
              </w:drawing>
            </w:r>
          </w:p>
          <w:p w:rsidR="001B74F9" w:rsidRDefault="001B74F9">
            <w:pPr>
              <w:pStyle w:val="Platzhaltertext1"/>
              <w:widowControl w:val="0"/>
              <w:numPr>
                <w:ilvl w:val="0"/>
                <w:numId w:val="0"/>
              </w:numPr>
              <w:rPr>
                <w:rFonts w:ascii="Arial" w:hAnsi="Arial" w:cs="Arial"/>
                <w:b/>
                <w:u w:val="single"/>
              </w:rPr>
            </w:pPr>
          </w:p>
          <w:p w:rsidR="001B74F9" w:rsidRDefault="001B74F9">
            <w:pPr>
              <w:pStyle w:val="Platzhaltertext1"/>
              <w:widowControl w:val="0"/>
              <w:numPr>
                <w:ilvl w:val="0"/>
                <w:numId w:val="0"/>
              </w:numPr>
              <w:spacing w:after="60"/>
              <w:rPr>
                <w:rFonts w:ascii="Arial" w:hAnsi="Arial" w:cs="Arial"/>
                <w:b/>
              </w:rPr>
            </w:pPr>
            <w:r>
              <w:rPr>
                <w:rFonts w:ascii="Arial" w:hAnsi="Arial" w:cs="Arial"/>
                <w:b/>
                <w:u w:val="single"/>
              </w:rPr>
              <w:t>Phase 3</w:t>
            </w:r>
            <w:r>
              <w:rPr>
                <w:rFonts w:ascii="Arial" w:hAnsi="Arial" w:cs="Arial"/>
                <w:b/>
              </w:rPr>
              <w:t>: Aufgabenkultur in heterogenen Lerngruppen</w:t>
            </w:r>
          </w:p>
          <w:p w:rsidR="001B74F9" w:rsidRDefault="001B74F9">
            <w:pPr>
              <w:pStyle w:val="Platzhaltertext1"/>
              <w:keepNext w:val="0"/>
              <w:widowControl w:val="0"/>
              <w:numPr>
                <w:ilvl w:val="0"/>
                <w:numId w:val="0"/>
              </w:numPr>
              <w:rPr>
                <w:rFonts w:ascii="Arial" w:hAnsi="Arial" w:cs="Arial"/>
                <w:color w:val="0070C0"/>
              </w:rPr>
            </w:pPr>
            <w:r>
              <w:rPr>
                <w:rFonts w:ascii="Arial" w:hAnsi="Arial" w:cs="Arial"/>
                <w:color w:val="0070C0"/>
                <w:u w:val="single"/>
              </w:rPr>
              <w:t>Intention</w:t>
            </w:r>
            <w:r>
              <w:rPr>
                <w:rFonts w:ascii="Arial" w:hAnsi="Arial" w:cs="Arial"/>
                <w:color w:val="0070C0"/>
              </w:rPr>
              <w:t>: Verschiedene Möglichkeiten der Differenzierung durch entsprechende Aufgabenstellungen vergegenwärtigen und sie im Hinblick auf die zentrale Fragestellung des Moduls (Folie 16) beleuchten</w:t>
            </w:r>
          </w:p>
          <w:p w:rsidR="001B74F9" w:rsidRDefault="001B74F9">
            <w:pPr>
              <w:pStyle w:val="Platzhaltertext1"/>
              <w:keepNext w:val="0"/>
              <w:widowControl w:val="0"/>
              <w:numPr>
                <w:ilvl w:val="0"/>
                <w:numId w:val="0"/>
              </w:numPr>
              <w:rPr>
                <w:rFonts w:ascii="Arial" w:hAnsi="Arial" w:cs="Arial"/>
                <w:color w:val="000000"/>
                <w:u w:val="single"/>
              </w:rPr>
            </w:pPr>
            <w:r>
              <w:rPr>
                <w:rFonts w:ascii="Arial" w:hAnsi="Arial" w:cs="Arial"/>
                <w:color w:val="000000"/>
                <w:u w:val="single"/>
              </w:rPr>
              <w:t xml:space="preserve">Folie 16 </w:t>
            </w:r>
          </w:p>
          <w:p w:rsidR="001B74F9" w:rsidRDefault="001B74F9">
            <w:pPr>
              <w:pStyle w:val="Platzhaltertext1"/>
              <w:keepNext w:val="0"/>
              <w:widowControl w:val="0"/>
              <w:numPr>
                <w:ilvl w:val="0"/>
                <w:numId w:val="0"/>
              </w:numPr>
              <w:rPr>
                <w:rFonts w:ascii="Arial" w:hAnsi="Arial" w:cs="Arial"/>
                <w:color w:val="000000"/>
              </w:rPr>
            </w:pPr>
            <w:r>
              <w:rPr>
                <w:rFonts w:ascii="Arial" w:hAnsi="Arial" w:cs="Arial"/>
                <w:color w:val="000000"/>
              </w:rPr>
              <w:t>Mit den zentralen Fragestellungen des Moduls (</w:t>
            </w:r>
            <w:r>
              <w:rPr>
                <w:rFonts w:ascii="Arial" w:hAnsi="Arial" w:cs="Arial"/>
                <w:color w:val="000000"/>
                <w:u w:val="single"/>
              </w:rPr>
              <w:t>Folie 16</w:t>
            </w:r>
            <w:r>
              <w:rPr>
                <w:rFonts w:ascii="Arial" w:hAnsi="Arial" w:cs="Arial"/>
                <w:color w:val="000000"/>
              </w:rPr>
              <w:t>) wird die nächste Phase eingeleitet und der konzeptionelle Ansatz der Fachdidaktik im Hinblick auf (natürliche) Differenzierung vorgestellt (</w:t>
            </w:r>
            <w:r>
              <w:rPr>
                <w:rFonts w:ascii="Arial" w:hAnsi="Arial" w:cs="Arial"/>
                <w:i/>
                <w:color w:val="000000"/>
                <w:highlight w:val="yellow"/>
              </w:rPr>
              <w:t>vgl. auch Haus 6, Modul 6.4</w:t>
            </w:r>
            <w:r>
              <w:rPr>
                <w:rFonts w:ascii="Arial" w:hAnsi="Arial" w:cs="Arial"/>
                <w:color w:val="000000"/>
              </w:rPr>
              <w:t>): Die wünschenswerte Aufgabenkultur im Mathematikunterricht ermöglicht zumeist Lösungen auf unterschiedlichem Niveau (</w:t>
            </w:r>
            <w:r>
              <w:rPr>
                <w:rFonts w:ascii="Arial" w:hAnsi="Arial" w:cs="Arial"/>
                <w:i/>
                <w:color w:val="000000"/>
              </w:rPr>
              <w:t xml:space="preserve">siehe hierzu auch </w:t>
            </w:r>
            <w:r>
              <w:rPr>
                <w:rFonts w:ascii="Arial" w:hAnsi="Arial" w:cs="Arial"/>
                <w:i/>
                <w:color w:val="000000"/>
                <w:highlight w:val="yellow"/>
              </w:rPr>
              <w:t>Haus 7, Modul 7.1</w:t>
            </w:r>
            <w:r>
              <w:rPr>
                <w:rFonts w:ascii="Arial" w:hAnsi="Arial" w:cs="Arial"/>
                <w:color w:val="000000"/>
              </w:rPr>
              <w:t xml:space="preserve">) und gibt Anlässe zum Austausch. </w:t>
            </w:r>
          </w:p>
          <w:p w:rsidR="001B74F9" w:rsidRDefault="001B74F9">
            <w:pPr>
              <w:pStyle w:val="Platzhaltertext1"/>
              <w:keepNext w:val="0"/>
              <w:widowControl w:val="0"/>
              <w:numPr>
                <w:ilvl w:val="0"/>
                <w:numId w:val="0"/>
              </w:numPr>
              <w:rPr>
                <w:rFonts w:ascii="Arial" w:hAnsi="Arial" w:cs="Arial"/>
                <w:color w:val="000000"/>
              </w:rPr>
            </w:pPr>
            <w:r>
              <w:rPr>
                <w:rFonts w:ascii="Arial" w:hAnsi="Arial" w:cs="Arial"/>
                <w:color w:val="000000"/>
                <w:u w:val="single"/>
              </w:rPr>
              <w:t>Folie 17</w:t>
            </w:r>
            <w:r>
              <w:rPr>
                <w:rFonts w:ascii="Arial" w:hAnsi="Arial" w:cs="Arial"/>
                <w:color w:val="000000"/>
              </w:rPr>
              <w:t xml:space="preserve"> gibt einen Überblick über vier Aufgabentypen, die die Heterogenität einer Lern</w:t>
            </w:r>
            <w:r>
              <w:rPr>
                <w:rFonts w:ascii="Arial" w:hAnsi="Arial" w:cs="Arial"/>
                <w:color w:val="000000"/>
              </w:rPr>
              <w:lastRenderedPageBreak/>
              <w:t xml:space="preserve">gruppe berücksichtigen. Besonders geeignet für die Arbeit in Inklusionsklassen erscheinen die Aufgabentypen „parallele Aufgaben“ und „offene Aufgaben“. Die </w:t>
            </w:r>
            <w:r>
              <w:rPr>
                <w:rFonts w:ascii="Arial" w:hAnsi="Arial" w:cs="Arial"/>
                <w:b/>
                <w:color w:val="000000"/>
              </w:rPr>
              <w:t xml:space="preserve">TN </w:t>
            </w:r>
            <w:r>
              <w:rPr>
                <w:rFonts w:ascii="Arial" w:hAnsi="Arial" w:cs="Arial"/>
                <w:color w:val="000000"/>
              </w:rPr>
              <w:t xml:space="preserve">können das </w:t>
            </w:r>
            <w:r>
              <w:rPr>
                <w:rFonts w:ascii="Arial" w:hAnsi="Arial" w:cs="Arial"/>
                <w:color w:val="000000"/>
                <w:highlight w:val="yellow"/>
              </w:rPr>
              <w:t xml:space="preserve">Infopapier „Aufgabentypen“ </w:t>
            </w:r>
            <w:r>
              <w:rPr>
                <w:rFonts w:ascii="Arial" w:hAnsi="Arial" w:cs="Arial"/>
                <w:color w:val="000000"/>
              </w:rPr>
              <w:t>erhalten.</w:t>
            </w:r>
          </w:p>
          <w:p w:rsidR="001B74F9" w:rsidRDefault="001B74F9">
            <w:pPr>
              <w:pStyle w:val="Platzhaltertext1"/>
              <w:keepNext w:val="0"/>
              <w:widowControl w:val="0"/>
              <w:numPr>
                <w:ilvl w:val="0"/>
                <w:numId w:val="0"/>
              </w:numPr>
              <w:rPr>
                <w:rFonts w:ascii="Arial" w:hAnsi="Arial" w:cs="Arial"/>
                <w:color w:val="000000"/>
              </w:rPr>
            </w:pPr>
          </w:p>
          <w:p w:rsidR="001B74F9" w:rsidRDefault="001B74F9">
            <w:pPr>
              <w:pStyle w:val="Platzhaltertext1"/>
              <w:keepNext w:val="0"/>
              <w:widowControl w:val="0"/>
              <w:numPr>
                <w:ilvl w:val="0"/>
                <w:numId w:val="0"/>
              </w:numPr>
              <w:rPr>
                <w:rFonts w:ascii="Arial" w:hAnsi="Arial" w:cs="Arial"/>
                <w:color w:val="000000"/>
                <w:u w:val="single"/>
              </w:rPr>
            </w:pPr>
            <w:r>
              <w:rPr>
                <w:rFonts w:ascii="Arial" w:hAnsi="Arial" w:cs="Arial"/>
                <w:color w:val="000000"/>
                <w:u w:val="single"/>
              </w:rPr>
              <w:t>Folien 18,19,20</w:t>
            </w:r>
          </w:p>
          <w:p w:rsidR="001B74F9" w:rsidRDefault="001B74F9">
            <w:pPr>
              <w:pStyle w:val="Platzhaltertext1"/>
              <w:keepNext w:val="0"/>
              <w:widowControl w:val="0"/>
              <w:numPr>
                <w:ilvl w:val="0"/>
                <w:numId w:val="0"/>
              </w:numPr>
              <w:rPr>
                <w:rFonts w:ascii="Arial" w:hAnsi="Arial" w:cs="Arial"/>
                <w:color w:val="000000"/>
              </w:rPr>
            </w:pPr>
            <w:r>
              <w:rPr>
                <w:rFonts w:ascii="Arial" w:hAnsi="Arial" w:cs="Arial"/>
                <w:color w:val="000000"/>
              </w:rPr>
              <w:t>Komplexe Aufgaben: Im Rahmen eines Aufgabenkomplexes werden Teilaufgaben formuliert, die die Anforderungsbereiche I bis III abdecken. Dazu werden auf Folie18 die Definitionen zu den Anforderungsbereichen aus den Bildungsstandards Mathematik Primarstufe (</w:t>
            </w:r>
            <w:hyperlink r:id="rId14" w:history="1">
              <w:r>
                <w:rPr>
                  <w:rStyle w:val="Hyperlink"/>
                  <w:rFonts w:ascii="Arial" w:hAnsi="Arial" w:cs="Arial"/>
                </w:rPr>
                <w:t>http://www.kmk.org/fileadmin/veroeffentlichungen_beschluesse/2004/2004_10_15-Bildungsstandards-Mathe-Primar.pdf</w:t>
              </w:r>
            </w:hyperlink>
            <w:r>
              <w:rPr>
                <w:rFonts w:ascii="Arial" w:hAnsi="Arial" w:cs="Arial"/>
                <w:color w:val="000000"/>
              </w:rPr>
              <w:t xml:space="preserve"> ) vorgestellt.  Beispielhaft wird eine Konkretisierung an einigen Teilaufgaben zu „Rechnen mit Würfeln“ und  „Entdeckerpäckchen“ aufgezeigt (</w:t>
            </w:r>
            <w:r>
              <w:rPr>
                <w:rFonts w:ascii="Arial" w:hAnsi="Arial" w:cs="Arial"/>
                <w:i/>
                <w:color w:val="000000"/>
              </w:rPr>
              <w:t xml:space="preserve">siehe </w:t>
            </w:r>
            <w:r>
              <w:rPr>
                <w:rFonts w:ascii="Arial" w:hAnsi="Arial" w:cs="Arial"/>
                <w:i/>
                <w:color w:val="000000"/>
                <w:highlight w:val="yellow"/>
              </w:rPr>
              <w:t xml:space="preserve">Haus 7, Modul 7.1, </w:t>
            </w:r>
            <w:proofErr w:type="spellStart"/>
            <w:r>
              <w:rPr>
                <w:rFonts w:ascii="Arial" w:hAnsi="Arial" w:cs="Arial"/>
                <w:i/>
                <w:color w:val="000000"/>
                <w:highlight w:val="yellow"/>
              </w:rPr>
              <w:t>Moderatormaterial</w:t>
            </w:r>
            <w:proofErr w:type="spellEnd"/>
            <w:r>
              <w:rPr>
                <w:rFonts w:ascii="Arial" w:hAnsi="Arial" w:cs="Arial"/>
                <w:i/>
                <w:color w:val="000000"/>
                <w:highlight w:val="yellow"/>
              </w:rPr>
              <w:t xml:space="preserve"> &amp; Unterrichtsmaterial „Umkehrzahlen“ und Haus 1, Modul 1.2 &amp; UM „Entdeckerpäckchen</w:t>
            </w:r>
            <w:r>
              <w:rPr>
                <w:rFonts w:ascii="Arial" w:hAnsi="Arial" w:cs="Arial"/>
                <w:i/>
                <w:color w:val="000000"/>
              </w:rPr>
              <w:t>“</w:t>
            </w:r>
            <w:r>
              <w:rPr>
                <w:rFonts w:ascii="Arial" w:hAnsi="Arial" w:cs="Arial"/>
                <w:color w:val="000000"/>
              </w:rPr>
              <w:t>) sowie ein übergeordneter Forscherauftrag eingeblendet. Allerdings ist dieser Aufgabentyp bei zieldifferent Lernenden nur sehr begrenzt einsetzbar.</w:t>
            </w:r>
          </w:p>
          <w:p w:rsidR="001B74F9" w:rsidRDefault="001B74F9">
            <w:pPr>
              <w:pStyle w:val="Platzhaltertext1"/>
              <w:keepNext w:val="0"/>
              <w:widowControl w:val="0"/>
              <w:numPr>
                <w:ilvl w:val="0"/>
                <w:numId w:val="0"/>
              </w:numPr>
              <w:rPr>
                <w:rFonts w:ascii="Arial" w:hAnsi="Arial" w:cs="Arial"/>
                <w:color w:val="000000"/>
              </w:rPr>
            </w:pPr>
            <w:r>
              <w:rPr>
                <w:rFonts w:ascii="Arial" w:hAnsi="Arial" w:cs="Arial"/>
                <w:color w:val="000000"/>
                <w:u w:val="single"/>
              </w:rPr>
              <w:t>Folien 19 und 20:</w:t>
            </w:r>
          </w:p>
          <w:p w:rsidR="001B74F9" w:rsidRDefault="00BB4456">
            <w:pPr>
              <w:pStyle w:val="Platzhaltertext1"/>
              <w:keepNext w:val="0"/>
              <w:widowControl w:val="0"/>
              <w:numPr>
                <w:ilvl w:val="0"/>
                <w:numId w:val="0"/>
              </w:numPr>
              <w:rPr>
                <w:rFonts w:ascii="Arial" w:hAnsi="Arial" w:cs="Arial"/>
                <w:color w:val="000000"/>
                <w:u w:val="single"/>
              </w:rPr>
            </w:pPr>
            <w:r>
              <w:rPr>
                <w:noProof/>
              </w:rPr>
              <w:pict w14:anchorId="7CA005AD">
                <v:shape id="Text Box 55" o:spid="_x0000_s1038" type="#_x0000_t202" style="position:absolute;margin-left:7.35pt;margin-top:.05pt;width:426.4pt;height:14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" stroked="f">
                  <v:textbox>
                    <w:txbxContent>
                      <w:p w:rsidR="001B74F9" w:rsidRDefault="00D55B23" w:rsidP="00D55B23">
                        <w:r w:rsidRPr="00D55B23">
                          <w:rPr>
                            <w:noProof/>
                          </w:rPr>
                          <w:drawing>
                            <wp:inline distT="0" distB="0" distL="0" distR="0">
                              <wp:extent cx="2360320" cy="1774190"/>
                              <wp:effectExtent l="0" t="0" r="1905" b="381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361684" cy="1775215"/>
                                      </a:xfrm>
                                      <a:prstGeom prst="rect">
                                        <a:avLst/>
                                      </a:prstGeom>
                                    </pic:spPr>
                                  </pic:pic>
                                </a:graphicData>
                              </a:graphic>
                            </wp:inline>
                          </w:drawing>
                        </w:r>
                        <w:r w:rsidRPr="00D55B23">
                          <w:rPr>
                            <w:noProof/>
                          </w:rPr>
                          <w:drawing>
                            <wp:inline distT="0" distB="0" distL="0" distR="0">
                              <wp:extent cx="2373486" cy="1774190"/>
                              <wp:effectExtent l="0" t="0" r="0" b="381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380115" cy="1779145"/>
                                      </a:xfrm>
                                      <a:prstGeom prst="rect">
                                        <a:avLst/>
                                      </a:prstGeom>
                                    </pic:spPr>
                                  </pic:pic>
                                </a:graphicData>
                              </a:graphic>
                            </wp:inline>
                          </w:drawing>
                        </w:r>
                      </w:p>
                    </w:txbxContent>
                  </v:textbox>
                </v:shape>
              </w:pict>
            </w:r>
          </w:p>
          <w:p w:rsidR="001B74F9" w:rsidRDefault="001B74F9">
            <w:pPr>
              <w:pStyle w:val="Platzhaltertext1"/>
              <w:keepNext w:val="0"/>
              <w:widowControl w:val="0"/>
              <w:numPr>
                <w:ilvl w:val="0"/>
                <w:numId w:val="0"/>
              </w:numPr>
              <w:rPr>
                <w:rFonts w:ascii="Arial" w:hAnsi="Arial" w:cs="Arial"/>
                <w:color w:val="000000"/>
              </w:rPr>
            </w:pPr>
          </w:p>
          <w:p w:rsidR="001B74F9" w:rsidRDefault="001B74F9">
            <w:pPr>
              <w:pStyle w:val="Platzhaltertext1"/>
              <w:keepNext w:val="0"/>
              <w:widowControl w:val="0"/>
              <w:numPr>
                <w:ilvl w:val="0"/>
                <w:numId w:val="0"/>
              </w:numPr>
              <w:rPr>
                <w:rFonts w:ascii="Arial" w:hAnsi="Arial" w:cs="Arial"/>
                <w:color w:val="000000"/>
                <w:u w:val="single"/>
              </w:rPr>
            </w:pPr>
          </w:p>
          <w:p w:rsidR="001B74F9" w:rsidRDefault="001B74F9">
            <w:pPr>
              <w:pStyle w:val="Platzhaltertext1"/>
              <w:keepNext w:val="0"/>
              <w:widowControl w:val="0"/>
              <w:numPr>
                <w:ilvl w:val="0"/>
                <w:numId w:val="0"/>
              </w:numPr>
              <w:rPr>
                <w:rFonts w:ascii="Arial" w:hAnsi="Arial" w:cs="Arial"/>
                <w:color w:val="000000"/>
                <w:u w:val="single"/>
              </w:rPr>
            </w:pPr>
          </w:p>
          <w:p w:rsidR="001B74F9" w:rsidRDefault="001B74F9">
            <w:pPr>
              <w:pStyle w:val="Platzhaltertext1"/>
              <w:keepNext w:val="0"/>
              <w:widowControl w:val="0"/>
              <w:numPr>
                <w:ilvl w:val="0"/>
                <w:numId w:val="0"/>
              </w:numPr>
              <w:rPr>
                <w:rFonts w:ascii="Arial" w:hAnsi="Arial" w:cs="Arial"/>
                <w:color w:val="000000"/>
                <w:u w:val="single"/>
              </w:rPr>
            </w:pPr>
          </w:p>
          <w:p w:rsidR="001B74F9" w:rsidRDefault="001B74F9">
            <w:pPr>
              <w:pStyle w:val="Platzhaltertext1"/>
              <w:keepNext w:val="0"/>
              <w:widowControl w:val="0"/>
              <w:numPr>
                <w:ilvl w:val="0"/>
                <w:numId w:val="0"/>
              </w:numPr>
              <w:rPr>
                <w:rFonts w:ascii="Arial" w:hAnsi="Arial" w:cs="Arial"/>
                <w:color w:val="000000"/>
                <w:u w:val="single"/>
              </w:rPr>
            </w:pPr>
          </w:p>
          <w:p w:rsidR="001B74F9" w:rsidRDefault="001B74F9">
            <w:pPr>
              <w:pStyle w:val="Platzhaltertext1"/>
              <w:keepNext w:val="0"/>
              <w:widowControl w:val="0"/>
              <w:numPr>
                <w:ilvl w:val="0"/>
                <w:numId w:val="0"/>
              </w:numPr>
              <w:rPr>
                <w:rFonts w:ascii="Arial" w:hAnsi="Arial" w:cs="Arial"/>
                <w:color w:val="000000"/>
                <w:u w:val="single"/>
              </w:rPr>
            </w:pPr>
          </w:p>
          <w:p w:rsidR="001B74F9" w:rsidRDefault="001B74F9">
            <w:pPr>
              <w:pStyle w:val="Platzhaltertext1"/>
              <w:keepNext w:val="0"/>
              <w:widowControl w:val="0"/>
              <w:numPr>
                <w:ilvl w:val="0"/>
                <w:numId w:val="0"/>
              </w:numPr>
              <w:rPr>
                <w:rFonts w:ascii="Arial" w:hAnsi="Arial" w:cs="Arial"/>
                <w:color w:val="000000"/>
                <w:u w:val="single"/>
              </w:rPr>
            </w:pPr>
          </w:p>
          <w:p w:rsidR="001B74F9" w:rsidRDefault="001B74F9">
            <w:pPr>
              <w:pStyle w:val="Platzhaltertext1"/>
              <w:keepNext w:val="0"/>
              <w:widowControl w:val="0"/>
              <w:numPr>
                <w:ilvl w:val="0"/>
                <w:numId w:val="0"/>
              </w:numPr>
              <w:rPr>
                <w:rFonts w:ascii="Arial" w:hAnsi="Arial" w:cs="Arial"/>
                <w:color w:val="000000"/>
                <w:u w:val="single"/>
              </w:rPr>
            </w:pPr>
          </w:p>
          <w:p w:rsidR="001B74F9" w:rsidRDefault="001B74F9">
            <w:pPr>
              <w:pStyle w:val="Platzhaltertext1"/>
              <w:keepNext w:val="0"/>
              <w:widowControl w:val="0"/>
              <w:numPr>
                <w:ilvl w:val="0"/>
                <w:numId w:val="0"/>
              </w:numPr>
              <w:rPr>
                <w:rFonts w:ascii="Arial" w:hAnsi="Arial" w:cs="Arial"/>
                <w:color w:val="000000"/>
                <w:u w:val="single"/>
              </w:rPr>
            </w:pPr>
          </w:p>
          <w:p w:rsidR="001B74F9" w:rsidRDefault="001B74F9">
            <w:pPr>
              <w:pStyle w:val="Platzhaltertext1"/>
              <w:keepNext w:val="0"/>
              <w:widowControl w:val="0"/>
              <w:numPr>
                <w:ilvl w:val="0"/>
                <w:numId w:val="0"/>
              </w:numPr>
              <w:rPr>
                <w:rFonts w:ascii="Arial" w:hAnsi="Arial" w:cs="Arial"/>
                <w:color w:val="000000"/>
              </w:rPr>
            </w:pPr>
          </w:p>
          <w:p w:rsidR="001B74F9" w:rsidRDefault="001B74F9">
            <w:pPr>
              <w:pStyle w:val="Platzhaltertext1"/>
              <w:keepNext w:val="0"/>
              <w:widowControl w:val="0"/>
              <w:numPr>
                <w:ilvl w:val="0"/>
                <w:numId w:val="0"/>
              </w:numPr>
              <w:rPr>
                <w:rFonts w:ascii="Arial" w:hAnsi="Arial" w:cs="Arial"/>
                <w:color w:val="000000"/>
              </w:rPr>
            </w:pPr>
            <w:r>
              <w:rPr>
                <w:rFonts w:ascii="Arial" w:hAnsi="Arial" w:cs="Arial"/>
                <w:color w:val="000000"/>
              </w:rPr>
              <w:t>In allen weiteren folgenden Aufgabenbeispielen werden jeweils übergeordnete Reflexionsaufträge („Forscheraufträge“, die von nahezu allen Kindern auf unterschiedlichen Niveaustufen bearbeitet werden können) und ggf. genaue Arbeitsaufträge eingeblendet.</w:t>
            </w:r>
          </w:p>
          <w:p w:rsidR="001B74F9" w:rsidRDefault="001B74F9">
            <w:pPr>
              <w:pStyle w:val="Platzhaltertext1"/>
              <w:keepNext w:val="0"/>
              <w:widowControl w:val="0"/>
              <w:numPr>
                <w:ilvl w:val="0"/>
                <w:numId w:val="0"/>
              </w:numPr>
              <w:rPr>
                <w:rFonts w:ascii="Arial" w:hAnsi="Arial" w:cs="Arial"/>
                <w:color w:val="000000"/>
              </w:rPr>
            </w:pPr>
          </w:p>
          <w:p w:rsidR="002A0BED" w:rsidRDefault="002A0BED">
            <w:pPr>
              <w:pStyle w:val="Platzhaltertext1"/>
              <w:keepNext w:val="0"/>
              <w:widowControl w:val="0"/>
              <w:numPr>
                <w:ilvl w:val="0"/>
                <w:numId w:val="0"/>
              </w:numPr>
              <w:rPr>
                <w:rFonts w:ascii="Arial" w:hAnsi="Arial" w:cs="Arial"/>
                <w:color w:val="000000"/>
              </w:rPr>
            </w:pPr>
          </w:p>
          <w:p w:rsidR="001B74F9" w:rsidRDefault="001B74F9">
            <w:pPr>
              <w:pStyle w:val="Platzhaltertext1"/>
              <w:keepNext w:val="0"/>
              <w:widowControl w:val="0"/>
              <w:numPr>
                <w:ilvl w:val="0"/>
                <w:numId w:val="0"/>
              </w:numPr>
              <w:rPr>
                <w:rFonts w:ascii="Arial" w:hAnsi="Arial" w:cs="Arial"/>
                <w:color w:val="000000"/>
                <w:u w:val="single"/>
              </w:rPr>
            </w:pPr>
            <w:r>
              <w:rPr>
                <w:rFonts w:ascii="Arial" w:hAnsi="Arial" w:cs="Arial"/>
                <w:color w:val="000000"/>
                <w:u w:val="single"/>
              </w:rPr>
              <w:lastRenderedPageBreak/>
              <w:t>Folie 21</w:t>
            </w:r>
          </w:p>
          <w:p w:rsidR="001B74F9" w:rsidRDefault="001B74F9">
            <w:pPr>
              <w:pStyle w:val="Platzhaltertext1"/>
              <w:widowControl w:val="0"/>
              <w:rPr>
                <w:rFonts w:ascii="Arial" w:hAnsi="Arial" w:cs="Arial"/>
                <w:color w:val="000000"/>
              </w:rPr>
            </w:pPr>
            <w:r>
              <w:rPr>
                <w:rFonts w:ascii="Arial" w:hAnsi="Arial" w:cs="Arial"/>
                <w:color w:val="000000"/>
              </w:rPr>
              <w:t xml:space="preserve">Substanzielle Aufgaben sind Aufgabenstellungen, die auf unterschiedlichem Niveau gelöst werden können, sie bieten eine „natürliche Differenzierung“ (Wittmann 1990, S. 159). </w:t>
            </w:r>
          </w:p>
          <w:p w:rsidR="001B74F9" w:rsidRDefault="001B74F9">
            <w:pPr>
              <w:pStyle w:val="Platzhaltertext1"/>
              <w:widowControl w:val="0"/>
              <w:rPr>
                <w:rFonts w:ascii="Arial" w:hAnsi="Arial" w:cs="Arial"/>
                <w:color w:val="000000"/>
              </w:rPr>
            </w:pPr>
            <w:r>
              <w:rPr>
                <w:rFonts w:ascii="Arial" w:hAnsi="Arial" w:cs="Arial"/>
                <w:color w:val="000000"/>
              </w:rPr>
              <w:t>Natürliche Differenzierung...</w:t>
            </w:r>
          </w:p>
          <w:p w:rsidR="001B74F9" w:rsidRDefault="001B74F9">
            <w:pPr>
              <w:pStyle w:val="Platzhaltertext1"/>
              <w:widowControl w:val="0"/>
              <w:rPr>
                <w:rFonts w:ascii="Arial" w:hAnsi="Arial" w:cs="Arial"/>
                <w:color w:val="000000"/>
              </w:rPr>
            </w:pPr>
            <w:r>
              <w:rPr>
                <w:rFonts w:ascii="Arial" w:hAnsi="Arial" w:cs="Arial"/>
                <w:color w:val="000000"/>
              </w:rPr>
              <w:t xml:space="preserve">•… orientiert sich an den </w:t>
            </w:r>
            <w:r>
              <w:rPr>
                <w:rFonts w:ascii="Arial" w:hAnsi="Arial" w:cs="Arial"/>
                <w:bCs/>
                <w:color w:val="000000"/>
              </w:rPr>
              <w:t>Kompetenzen</w:t>
            </w:r>
            <w:r>
              <w:rPr>
                <w:rFonts w:ascii="Arial" w:hAnsi="Arial" w:cs="Arial"/>
                <w:color w:val="000000"/>
              </w:rPr>
              <w:t xml:space="preserve"> </w:t>
            </w:r>
            <w:r>
              <w:rPr>
                <w:rFonts w:ascii="Arial" w:hAnsi="Arial" w:cs="Arial"/>
                <w:bCs/>
                <w:color w:val="000000"/>
              </w:rPr>
              <w:t xml:space="preserve">aller Schüler </w:t>
            </w:r>
            <w:r>
              <w:rPr>
                <w:rFonts w:ascii="Arial" w:hAnsi="Arial" w:cs="Arial"/>
                <w:color w:val="000000"/>
              </w:rPr>
              <w:t>im jahrgangsgebundenen oder auch -übergreifenden Unterricht;</w:t>
            </w:r>
          </w:p>
          <w:p w:rsidR="001B74F9" w:rsidRDefault="001B74F9">
            <w:pPr>
              <w:pStyle w:val="Platzhaltertext1"/>
              <w:widowControl w:val="0"/>
              <w:rPr>
                <w:rFonts w:ascii="Arial" w:hAnsi="Arial" w:cs="Arial"/>
                <w:color w:val="000000"/>
              </w:rPr>
            </w:pPr>
            <w:r>
              <w:rPr>
                <w:rFonts w:ascii="Arial" w:hAnsi="Arial" w:cs="Arial"/>
                <w:color w:val="000000"/>
              </w:rPr>
              <w:t xml:space="preserve">•… ermöglicht das </w:t>
            </w:r>
            <w:r>
              <w:rPr>
                <w:rFonts w:ascii="Arial" w:hAnsi="Arial" w:cs="Arial"/>
                <w:bCs/>
                <w:color w:val="000000"/>
              </w:rPr>
              <w:t xml:space="preserve">gemeinsame Arbeiten aller Kinder </w:t>
            </w:r>
            <w:r>
              <w:rPr>
                <w:rFonts w:ascii="Arial" w:hAnsi="Arial" w:cs="Arial"/>
                <w:color w:val="000000"/>
              </w:rPr>
              <w:t>einer Klasse, die aus Kindern mit vielen verschiedenen Ideen besteht;</w:t>
            </w:r>
          </w:p>
          <w:p w:rsidR="001B74F9" w:rsidRDefault="001B74F9">
            <w:pPr>
              <w:pStyle w:val="Platzhaltertext1"/>
              <w:widowControl w:val="0"/>
              <w:rPr>
                <w:rFonts w:ascii="Arial" w:hAnsi="Arial" w:cs="Arial"/>
                <w:color w:val="000000"/>
              </w:rPr>
            </w:pPr>
            <w:r>
              <w:rPr>
                <w:rFonts w:ascii="Arial" w:hAnsi="Arial" w:cs="Arial"/>
                <w:color w:val="000000"/>
              </w:rPr>
              <w:t xml:space="preserve">•… ermöglicht so den </w:t>
            </w:r>
            <w:r>
              <w:rPr>
                <w:rFonts w:ascii="Arial" w:hAnsi="Arial" w:cs="Arial"/>
                <w:bCs/>
                <w:color w:val="000000"/>
              </w:rPr>
              <w:t xml:space="preserve">Austausch untereinander </w:t>
            </w:r>
            <w:r>
              <w:rPr>
                <w:rFonts w:ascii="Arial" w:hAnsi="Arial" w:cs="Arial"/>
                <w:color w:val="000000"/>
              </w:rPr>
              <w:t xml:space="preserve">und gibt eine Grundlage für gemeinsame Gespräche mit </w:t>
            </w:r>
            <w:r>
              <w:rPr>
                <w:rFonts w:ascii="Arial" w:hAnsi="Arial" w:cs="Arial"/>
                <w:bCs/>
                <w:color w:val="000000"/>
              </w:rPr>
              <w:t>allen Kindern</w:t>
            </w:r>
            <w:r>
              <w:rPr>
                <w:rFonts w:ascii="Arial" w:hAnsi="Arial" w:cs="Arial"/>
                <w:color w:val="000000"/>
              </w:rPr>
              <w:t>;</w:t>
            </w:r>
            <w:r>
              <w:rPr>
                <w:rFonts w:ascii="Arial" w:hAnsi="Arial" w:cs="Arial"/>
                <w:color w:val="000000"/>
              </w:rPr>
              <w:tab/>
            </w:r>
          </w:p>
          <w:p w:rsidR="001B74F9" w:rsidRDefault="001B74F9">
            <w:pPr>
              <w:pStyle w:val="Platzhaltertext1"/>
              <w:widowControl w:val="0"/>
              <w:rPr>
                <w:rFonts w:ascii="Arial" w:hAnsi="Arial" w:cs="Arial"/>
                <w:color w:val="000000"/>
              </w:rPr>
            </w:pPr>
            <w:r>
              <w:rPr>
                <w:rFonts w:ascii="Arial" w:hAnsi="Arial" w:cs="Arial"/>
                <w:color w:val="000000"/>
              </w:rPr>
              <w:t xml:space="preserve">•… schafft mit </w:t>
            </w:r>
            <w:r>
              <w:rPr>
                <w:rFonts w:ascii="Arial" w:hAnsi="Arial" w:cs="Arial"/>
                <w:bCs/>
                <w:color w:val="000000"/>
              </w:rPr>
              <w:t>beziehungsreichen Aufgaben</w:t>
            </w:r>
            <w:r>
              <w:rPr>
                <w:rFonts w:ascii="Arial" w:hAnsi="Arial" w:cs="Arial"/>
                <w:color w:val="000000"/>
              </w:rPr>
              <w:t xml:space="preserve"> (die im Unterricht produktiv thematisiert werden), für </w:t>
            </w:r>
            <w:r>
              <w:rPr>
                <w:rFonts w:ascii="Arial" w:hAnsi="Arial" w:cs="Arial"/>
                <w:bCs/>
                <w:color w:val="000000"/>
              </w:rPr>
              <w:t xml:space="preserve">alle Kinder </w:t>
            </w:r>
            <w:r>
              <w:rPr>
                <w:rFonts w:ascii="Arial" w:hAnsi="Arial" w:cs="Arial"/>
                <w:color w:val="000000"/>
              </w:rPr>
              <w:t>eine sichere Basis für eine individuelle Förderung</w:t>
            </w:r>
          </w:p>
          <w:p w:rsidR="001B74F9" w:rsidRDefault="001B74F9">
            <w:pPr>
              <w:pStyle w:val="Platzhaltertext1"/>
              <w:widowControl w:val="0"/>
              <w:rPr>
                <w:rFonts w:ascii="Arial" w:hAnsi="Arial" w:cs="Arial"/>
                <w:color w:val="000000"/>
              </w:rPr>
            </w:pPr>
            <w:r>
              <w:rPr>
                <w:rFonts w:ascii="Arial" w:hAnsi="Arial" w:cs="Arial"/>
                <w:color w:val="000000"/>
              </w:rPr>
              <w:t xml:space="preserve">(vgl. </w:t>
            </w:r>
            <w:proofErr w:type="spellStart"/>
            <w:r>
              <w:rPr>
                <w:rFonts w:ascii="Arial" w:hAnsi="Arial" w:cs="Arial"/>
                <w:color w:val="000000"/>
              </w:rPr>
              <w:t>Nührenbörger</w:t>
            </w:r>
            <w:proofErr w:type="spellEnd"/>
            <w:r>
              <w:rPr>
                <w:rFonts w:ascii="Arial" w:hAnsi="Arial" w:cs="Arial"/>
                <w:color w:val="000000"/>
              </w:rPr>
              <w:t xml:space="preserve"> / Pust 2006).</w:t>
            </w:r>
          </w:p>
          <w:p w:rsidR="001B74F9" w:rsidRDefault="001B74F9" w:rsidP="00F76B0F">
            <w:pPr>
              <w:pStyle w:val="Platzhaltertext1"/>
              <w:widowControl w:val="0"/>
              <w:rPr>
                <w:rFonts w:ascii="Arial" w:hAnsi="Arial" w:cs="Arial"/>
                <w:color w:val="000000"/>
              </w:rPr>
            </w:pPr>
            <w:r>
              <w:rPr>
                <w:rFonts w:ascii="Arial" w:hAnsi="Arial" w:cs="Arial"/>
                <w:color w:val="000000"/>
              </w:rPr>
              <w:t>Es handelt sich dabei meist um Forscheraufträge oder um Problemstellungen, wie in der abgebildeten „Tiere-Beine“ Aufgabe. Die abgebildeten „Schülerlösungen“ zeigen verschiedene Vorgehensweisen und Darstellungsformen auf. Ein Kind mit dem Förderschwerpunkt Lernen löst die Aufgabe durch konkret-handelndes Ausprobieren und ggf. durch direkte Instruktion. Die einzelnen Rechnungen löst es durch Weiterzählen. Da es den geforderten Zahlenraum beherrscht, ist das kein großes Problem.</w:t>
            </w:r>
          </w:p>
          <w:p w:rsidR="001B74F9" w:rsidRDefault="001B74F9">
            <w:pPr>
              <w:pStyle w:val="Platzhaltertext1"/>
              <w:widowControl w:val="0"/>
              <w:rPr>
                <w:rFonts w:ascii="Arial" w:hAnsi="Arial" w:cs="Arial"/>
                <w:color w:val="000000"/>
              </w:rPr>
            </w:pPr>
            <w:r>
              <w:rPr>
                <w:rFonts w:ascii="Arial" w:hAnsi="Arial" w:cs="Arial"/>
                <w:color w:val="000000"/>
              </w:rPr>
              <w:t xml:space="preserve">Weitere Beispiele zu „Natürlicher Differenzierung“ finden Sie im gleichnamigen </w:t>
            </w:r>
            <w:r>
              <w:rPr>
                <w:rFonts w:ascii="Arial" w:hAnsi="Arial" w:cs="Arial"/>
                <w:i/>
                <w:color w:val="000000"/>
                <w:highlight w:val="yellow"/>
              </w:rPr>
              <w:t>Modul 6.4</w:t>
            </w:r>
            <w:r>
              <w:rPr>
                <w:rFonts w:ascii="Arial" w:hAnsi="Arial" w:cs="Arial"/>
                <w:color w:val="000000"/>
              </w:rPr>
              <w:t>.</w:t>
            </w:r>
          </w:p>
          <w:p w:rsidR="001B74F9" w:rsidRDefault="001B74F9">
            <w:pPr>
              <w:pStyle w:val="Platzhaltertext1"/>
              <w:widowControl w:val="0"/>
              <w:rPr>
                <w:rFonts w:ascii="Arial" w:hAnsi="Arial" w:cs="Arial"/>
                <w:color w:val="000000"/>
              </w:rPr>
            </w:pPr>
          </w:p>
          <w:p w:rsidR="001B74F9" w:rsidRDefault="001B74F9">
            <w:pPr>
              <w:pStyle w:val="Platzhaltertext1"/>
              <w:keepNext w:val="0"/>
              <w:widowControl w:val="0"/>
              <w:numPr>
                <w:ilvl w:val="0"/>
                <w:numId w:val="0"/>
              </w:numPr>
              <w:rPr>
                <w:rFonts w:ascii="Arial" w:hAnsi="Arial" w:cs="Arial"/>
                <w:color w:val="000000"/>
                <w:u w:val="single"/>
              </w:rPr>
            </w:pPr>
            <w:r>
              <w:rPr>
                <w:rFonts w:ascii="Arial" w:hAnsi="Arial" w:cs="Arial"/>
                <w:color w:val="000000"/>
                <w:u w:val="single"/>
              </w:rPr>
              <w:t>Folie 22</w:t>
            </w:r>
          </w:p>
          <w:p w:rsidR="001B74F9" w:rsidRDefault="001B74F9">
            <w:pPr>
              <w:pStyle w:val="Platzhaltertext1"/>
              <w:keepNext w:val="0"/>
              <w:widowControl w:val="0"/>
              <w:numPr>
                <w:ilvl w:val="0"/>
                <w:numId w:val="0"/>
              </w:numPr>
              <w:spacing w:after="60"/>
              <w:rPr>
                <w:rFonts w:ascii="Arial" w:hAnsi="Arial" w:cs="Arial"/>
                <w:color w:val="000000"/>
              </w:rPr>
            </w:pPr>
            <w:r>
              <w:rPr>
                <w:rFonts w:ascii="Arial" w:hAnsi="Arial" w:cs="Arial"/>
                <w:color w:val="000000"/>
              </w:rPr>
              <w:t xml:space="preserve">Parallele Aufgaben (Differenzierung durch zueinander zugehörige Inhalte i.S. des Spiralprinzips): Die Parallelisierung von Unterrichtsinhalten und Aufgabenstellungen ist insbesondere aus der Arbeit mit jahrgangsgemischten Klassen bekannt. </w:t>
            </w:r>
            <w:proofErr w:type="spellStart"/>
            <w:r>
              <w:rPr>
                <w:rFonts w:ascii="Arial" w:hAnsi="Arial" w:cs="Arial"/>
                <w:color w:val="000000"/>
              </w:rPr>
              <w:t>Nührenbörger</w:t>
            </w:r>
            <w:proofErr w:type="spellEnd"/>
            <w:r>
              <w:rPr>
                <w:rFonts w:ascii="Arial" w:hAnsi="Arial" w:cs="Arial"/>
                <w:color w:val="000000"/>
              </w:rPr>
              <w:t xml:space="preserve"> und Pust haben zahlreiche Beispiele für den differenzierten Anfangsunterricht Mathematik entwickelt. Die Kinder arbeiten in verschiedenen Zahlenräumen an gleichen Aufgabentypen. Die Aufgabenstellungen werden von Lernpartnern mit unterschiedlichen Entwicklungsständen zunächst in Einzelarbeit gelöst und dann daraufhin verglichen, was bei den Aufgaben gleich und was unterschiedlich ist. Hierbei kann der Partner mit einem weiter entwickelten Lernstand Verantwortung für das andere Kind übernehmen und es z.B. ggf. auf Fehler hinweisen (vgl. den in angelsächsischen Ländern verbreiteten Ansatz des „Peer Assistent </w:t>
            </w:r>
            <w:r>
              <w:rPr>
                <w:rFonts w:ascii="Arial" w:hAnsi="Arial" w:cs="Arial"/>
                <w:color w:val="000000"/>
              </w:rPr>
              <w:lastRenderedPageBreak/>
              <w:t>Learning“ (</w:t>
            </w:r>
            <w:proofErr w:type="spellStart"/>
            <w:r>
              <w:rPr>
                <w:rFonts w:ascii="Arial" w:hAnsi="Arial" w:cs="Arial"/>
                <w:color w:val="000000"/>
              </w:rPr>
              <w:t>Topping</w:t>
            </w:r>
            <w:proofErr w:type="spellEnd"/>
            <w:r>
              <w:rPr>
                <w:rFonts w:ascii="Arial" w:hAnsi="Arial" w:cs="Arial"/>
                <w:color w:val="000000"/>
              </w:rPr>
              <w:t xml:space="preserve">, Keith 2001): Bei diesem partnerschaftlichen Lernen arbeiten die Kinder in den Rollen von </w:t>
            </w:r>
            <w:proofErr w:type="spellStart"/>
            <w:r>
              <w:rPr>
                <w:rFonts w:ascii="Arial" w:hAnsi="Arial" w:cs="Arial"/>
                <w:color w:val="000000"/>
              </w:rPr>
              <w:t>Tutee</w:t>
            </w:r>
            <w:proofErr w:type="spellEnd"/>
            <w:r>
              <w:rPr>
                <w:rFonts w:ascii="Arial" w:hAnsi="Arial" w:cs="Arial"/>
                <w:color w:val="000000"/>
              </w:rPr>
              <w:t xml:space="preserve"> und Tutor zusammen. Untersuchungen zeigen, dass beide Kinder, nicht nur der </w:t>
            </w:r>
            <w:proofErr w:type="spellStart"/>
            <w:r>
              <w:rPr>
                <w:rFonts w:ascii="Arial" w:hAnsi="Arial" w:cs="Arial"/>
                <w:color w:val="000000"/>
              </w:rPr>
              <w:t>Tutee</w:t>
            </w:r>
            <w:proofErr w:type="spellEnd"/>
            <w:r>
              <w:rPr>
                <w:rFonts w:ascii="Arial" w:hAnsi="Arial" w:cs="Arial"/>
                <w:color w:val="000000"/>
              </w:rPr>
              <w:t xml:space="preserve">, von diesem Peer-Teaching profitieren: Für den </w:t>
            </w:r>
            <w:proofErr w:type="spellStart"/>
            <w:r>
              <w:rPr>
                <w:rFonts w:ascii="Arial" w:hAnsi="Arial" w:cs="Arial"/>
                <w:color w:val="000000"/>
              </w:rPr>
              <w:t>Tutee</w:t>
            </w:r>
            <w:proofErr w:type="spellEnd"/>
            <w:r>
              <w:rPr>
                <w:rFonts w:ascii="Arial" w:hAnsi="Arial" w:cs="Arial"/>
                <w:color w:val="000000"/>
              </w:rPr>
              <w:t xml:space="preserve"> ist der Tutor Vorbild für die nächste Stufe der Entwicklung; der Tutor kann Erlerntes durch das Einnehmen der Rolle des Lehrenden auf einer tieferen Ebene verstehen). Eine Bearbeitung ist natürlich auch ohne Lernpartner möglich.  </w:t>
            </w:r>
          </w:p>
          <w:p w:rsidR="001B74F9" w:rsidRDefault="001B74F9">
            <w:pPr>
              <w:pStyle w:val="Platzhaltertext1"/>
              <w:keepNext w:val="0"/>
              <w:widowControl w:val="0"/>
              <w:numPr>
                <w:ilvl w:val="0"/>
                <w:numId w:val="0"/>
              </w:numPr>
              <w:rPr>
                <w:rFonts w:ascii="Arial" w:hAnsi="Arial" w:cs="Arial"/>
                <w:color w:val="000000"/>
              </w:rPr>
            </w:pPr>
            <w:r>
              <w:rPr>
                <w:rFonts w:ascii="Arial" w:hAnsi="Arial" w:cs="Arial"/>
                <w:bCs/>
                <w:u w:val="single"/>
              </w:rPr>
              <w:t>Zu Folie 23</w:t>
            </w:r>
          </w:p>
          <w:p w:rsidR="001B74F9" w:rsidRDefault="001B74F9">
            <w:pPr>
              <w:pStyle w:val="Platzhaltertext1"/>
              <w:widowControl w:val="0"/>
              <w:rPr>
                <w:rFonts w:ascii="Arial" w:hAnsi="Arial" w:cs="Arial"/>
              </w:rPr>
            </w:pPr>
            <w:r>
              <w:rPr>
                <w:rFonts w:ascii="Arial" w:hAnsi="Arial" w:cs="Arial"/>
                <w:bCs/>
              </w:rPr>
              <w:t xml:space="preserve">Bei den Aufgaben aus dem parallelisierten Zahlenmauer-Übungsheft  (in: </w:t>
            </w:r>
            <w:r>
              <w:rPr>
                <w:rFonts w:ascii="Arial" w:hAnsi="Arial" w:cs="Arial"/>
                <w:bCs/>
                <w:i/>
                <w:highlight w:val="yellow"/>
              </w:rPr>
              <w:t>Haus 6, Unterrichtsmaterial</w:t>
            </w:r>
            <w:r>
              <w:rPr>
                <w:rFonts w:ascii="Arial" w:hAnsi="Arial" w:cs="Arial"/>
                <w:bCs/>
                <w:highlight w:val="yellow"/>
              </w:rPr>
              <w:t>)</w:t>
            </w:r>
            <w:r>
              <w:rPr>
                <w:rFonts w:ascii="Arial" w:hAnsi="Arial" w:cs="Arial"/>
                <w:bCs/>
              </w:rPr>
              <w:t xml:space="preserve"> erfolgt neben der Parallelisierung eine zusätzliche Differenzierung durch die sog. „Forscherpunkte“ (Ausweisen von grundlegenden und weiterführenden Anforderungen).</w:t>
            </w:r>
          </w:p>
          <w:p w:rsidR="001B74F9" w:rsidRDefault="001B74F9">
            <w:pPr>
              <w:pStyle w:val="Platzhaltertext1"/>
              <w:keepNext w:val="0"/>
              <w:widowControl w:val="0"/>
              <w:numPr>
                <w:ilvl w:val="0"/>
                <w:numId w:val="0"/>
              </w:numPr>
              <w:rPr>
                <w:rFonts w:ascii="Arial" w:hAnsi="Arial" w:cs="Arial"/>
              </w:rPr>
            </w:pPr>
            <w:r>
              <w:rPr>
                <w:rFonts w:ascii="Arial" w:hAnsi="Arial" w:cs="Arial"/>
                <w:u w:val="single"/>
              </w:rPr>
              <w:t xml:space="preserve">*Folie 24 (für den Moderator bestimmt): </w:t>
            </w:r>
            <w:r>
              <w:rPr>
                <w:rFonts w:ascii="Arial" w:hAnsi="Arial" w:cs="Arial"/>
                <w:b/>
              </w:rPr>
              <w:t xml:space="preserve">M </w:t>
            </w:r>
            <w:r>
              <w:rPr>
                <w:rFonts w:ascii="Arial" w:hAnsi="Arial" w:cs="Arial"/>
              </w:rPr>
              <w:t>kann ggf. mittels der Folie einige Chancen und Grenzen benennen: Parallele Aufgaben ermöglichen den Blick auf andere Entwicklungsstufen, ein bewussteres Wahrnehmen von Strukturen sowie intensive Kommunikation und Kooperation. Sie sind vor allem in Übungsphasen einsetzbar, allerdings nur bei bestimmten Inhalten. Die Entwicklungsstände dürfen nicht zu weit auseinander liegen. Sie stellen hohe Anforderungen an die Verantwortung des Lernpartners sowie an eine strukturierte Zusammenarbeit</w:t>
            </w:r>
          </w:p>
          <w:p w:rsidR="001B74F9" w:rsidRDefault="001B74F9">
            <w:pPr>
              <w:pStyle w:val="Platzhaltertext1"/>
              <w:keepNext w:val="0"/>
              <w:widowControl w:val="0"/>
              <w:numPr>
                <w:ilvl w:val="0"/>
                <w:numId w:val="0"/>
              </w:numPr>
              <w:rPr>
                <w:rFonts w:ascii="Arial" w:hAnsi="Arial" w:cs="Arial"/>
                <w:u w:val="single"/>
              </w:rPr>
            </w:pPr>
            <w:r>
              <w:rPr>
                <w:rFonts w:ascii="Arial" w:hAnsi="Arial" w:cs="Arial"/>
                <w:u w:val="single"/>
              </w:rPr>
              <w:t>Folien 25 bis 27</w:t>
            </w:r>
          </w:p>
          <w:p w:rsidR="001B74F9" w:rsidRDefault="001B74F9">
            <w:pPr>
              <w:pStyle w:val="Platzhaltertext1"/>
              <w:keepNext w:val="0"/>
              <w:widowControl w:val="0"/>
              <w:numPr>
                <w:ilvl w:val="0"/>
                <w:numId w:val="0"/>
              </w:numPr>
              <w:rPr>
                <w:rFonts w:ascii="Arial" w:hAnsi="Arial" w:cs="Arial"/>
              </w:rPr>
            </w:pPr>
            <w:r>
              <w:rPr>
                <w:rFonts w:ascii="Arial" w:hAnsi="Arial" w:cs="Arial"/>
              </w:rPr>
              <w:t>Offene Aufgaben sind im Hinblick auf Auswahl, Komplexität / Anspruchsniveau und Lösungswege selbstdifferenzierend und können in der Regel von Kindern mit unterschiedlichen Lernvoraussetzungen und –</w:t>
            </w:r>
            <w:proofErr w:type="spellStart"/>
            <w:r>
              <w:rPr>
                <w:rFonts w:ascii="Arial" w:hAnsi="Arial" w:cs="Arial"/>
              </w:rPr>
              <w:t>möglichkeiten</w:t>
            </w:r>
            <w:proofErr w:type="spellEnd"/>
            <w:r>
              <w:rPr>
                <w:rFonts w:ascii="Arial" w:hAnsi="Arial" w:cs="Arial"/>
              </w:rPr>
              <w:t xml:space="preserve">  bearbeitet werden.</w:t>
            </w:r>
          </w:p>
          <w:p w:rsidR="001B74F9" w:rsidRDefault="001B74F9">
            <w:pPr>
              <w:rPr>
                <w:rFonts w:ascii="Arial" w:eastAsia="Arial" w:hAnsi="Arial" w:cs="Arial"/>
                <w:color w:val="000000"/>
                <w:szCs w:val="14"/>
              </w:rPr>
            </w:pPr>
            <w:r>
              <w:rPr>
                <w:rFonts w:ascii="Arial" w:eastAsia="Arial" w:hAnsi="Arial" w:cs="Arial"/>
                <w:color w:val="000000"/>
                <w:szCs w:val="14"/>
              </w:rPr>
              <w:t xml:space="preserve">Zum Aufgabentyp „Offene Aufgaben“ werden zwei Varianten zum Rechnen mit Zahlenkarten vorgestellt, die sich im Grad der Öffnung und damit z. B. in der Anzahl möglicher Aufgaben </w:t>
            </w:r>
            <w:proofErr w:type="spellStart"/>
            <w:r>
              <w:rPr>
                <w:rFonts w:ascii="Arial" w:eastAsia="Arial" w:hAnsi="Arial" w:cs="Arial"/>
                <w:color w:val="000000"/>
                <w:szCs w:val="14"/>
              </w:rPr>
              <w:t>unterscheiden.Bei</w:t>
            </w:r>
            <w:proofErr w:type="spellEnd"/>
            <w:r>
              <w:rPr>
                <w:rFonts w:ascii="Arial" w:eastAsia="Arial" w:hAnsi="Arial" w:cs="Arial"/>
                <w:color w:val="000000"/>
                <w:szCs w:val="14"/>
              </w:rPr>
              <w:t xml:space="preserve"> Variante I (Folie 25) werden vier Aufgabenkarten vorgegeben, aus denen die Kinder pro Aufgabe zwei auswählen und Plus- oder Minusaufgaben bilden. Aus den vorgegebenen Zahlenkarten lassen sich folgende 18 Aufgaben bilden:</w:t>
            </w:r>
            <w:r>
              <w:rPr>
                <w:color w:val="000000"/>
              </w:rPr>
              <w:t xml:space="preserve"> </w:t>
            </w:r>
          </w:p>
          <w:p w:rsidR="001B74F9" w:rsidRDefault="001B74F9">
            <w:pPr>
              <w:rPr>
                <w:rFonts w:ascii="Arial" w:eastAsia="Arial" w:hAnsi="Arial" w:cs="Arial"/>
                <w:color w:val="000000"/>
                <w:szCs w:val="14"/>
              </w:rPr>
            </w:pPr>
            <w:r>
              <w:rPr>
                <w:rFonts w:ascii="Arial" w:eastAsia="Arial" w:hAnsi="Arial" w:cs="Arial"/>
                <w:color w:val="000000"/>
                <w:szCs w:val="14"/>
              </w:rPr>
              <w:t>3+ 6</w:t>
            </w:r>
            <w:r>
              <w:rPr>
                <w:rFonts w:ascii="Arial" w:eastAsia="Arial" w:hAnsi="Arial" w:cs="Arial"/>
                <w:color w:val="000000"/>
                <w:szCs w:val="14"/>
              </w:rPr>
              <w:tab/>
              <w:t>6+3</w:t>
            </w:r>
            <w:r>
              <w:rPr>
                <w:rFonts w:ascii="Arial" w:eastAsia="Arial" w:hAnsi="Arial" w:cs="Arial"/>
                <w:color w:val="000000"/>
                <w:szCs w:val="14"/>
              </w:rPr>
              <w:tab/>
              <w:t>3+12</w:t>
            </w:r>
            <w:r>
              <w:rPr>
                <w:rFonts w:ascii="Arial" w:eastAsia="Arial" w:hAnsi="Arial" w:cs="Arial"/>
                <w:color w:val="000000"/>
                <w:szCs w:val="14"/>
              </w:rPr>
              <w:tab/>
              <w:t>12+3</w:t>
            </w:r>
            <w:r>
              <w:rPr>
                <w:rFonts w:ascii="Arial" w:eastAsia="Arial" w:hAnsi="Arial" w:cs="Arial"/>
                <w:color w:val="000000"/>
                <w:szCs w:val="14"/>
              </w:rPr>
              <w:tab/>
              <w:t>3+20</w:t>
            </w:r>
            <w:r>
              <w:rPr>
                <w:rFonts w:ascii="Arial" w:eastAsia="Arial" w:hAnsi="Arial" w:cs="Arial"/>
                <w:color w:val="000000"/>
                <w:szCs w:val="14"/>
              </w:rPr>
              <w:tab/>
              <w:t>20+3</w:t>
            </w:r>
          </w:p>
          <w:p w:rsidR="001B74F9" w:rsidRDefault="001B74F9">
            <w:pPr>
              <w:rPr>
                <w:rFonts w:ascii="Arial" w:eastAsia="Arial" w:hAnsi="Arial" w:cs="Arial"/>
                <w:color w:val="000000"/>
                <w:szCs w:val="14"/>
              </w:rPr>
            </w:pPr>
            <w:r>
              <w:rPr>
                <w:rFonts w:ascii="Arial" w:eastAsia="Arial" w:hAnsi="Arial" w:cs="Arial"/>
                <w:color w:val="000000"/>
                <w:szCs w:val="14"/>
              </w:rPr>
              <w:t>6+12</w:t>
            </w:r>
            <w:r>
              <w:rPr>
                <w:rFonts w:ascii="Arial" w:eastAsia="Arial" w:hAnsi="Arial" w:cs="Arial"/>
                <w:color w:val="000000"/>
                <w:szCs w:val="14"/>
              </w:rPr>
              <w:tab/>
              <w:t>12+6</w:t>
            </w:r>
            <w:r>
              <w:rPr>
                <w:rFonts w:ascii="Arial" w:eastAsia="Arial" w:hAnsi="Arial" w:cs="Arial"/>
                <w:color w:val="000000"/>
                <w:szCs w:val="14"/>
              </w:rPr>
              <w:tab/>
              <w:t>6+20</w:t>
            </w:r>
            <w:r>
              <w:rPr>
                <w:rFonts w:ascii="Arial" w:eastAsia="Arial" w:hAnsi="Arial" w:cs="Arial"/>
                <w:color w:val="000000"/>
                <w:szCs w:val="14"/>
              </w:rPr>
              <w:tab/>
              <w:t>20+6</w:t>
            </w:r>
          </w:p>
          <w:p w:rsidR="001B74F9" w:rsidRDefault="001B74F9">
            <w:pPr>
              <w:rPr>
                <w:rFonts w:ascii="Arial" w:eastAsia="Arial" w:hAnsi="Arial" w:cs="Arial"/>
                <w:color w:val="000000"/>
                <w:szCs w:val="14"/>
              </w:rPr>
            </w:pPr>
            <w:r>
              <w:rPr>
                <w:rFonts w:ascii="Arial" w:eastAsia="Arial" w:hAnsi="Arial" w:cs="Arial"/>
                <w:color w:val="000000"/>
                <w:szCs w:val="14"/>
              </w:rPr>
              <w:t>12+20</w:t>
            </w:r>
            <w:r>
              <w:rPr>
                <w:rFonts w:ascii="Arial" w:eastAsia="Arial" w:hAnsi="Arial" w:cs="Arial"/>
                <w:color w:val="000000"/>
                <w:szCs w:val="14"/>
              </w:rPr>
              <w:tab/>
              <w:t xml:space="preserve"> 20+12</w:t>
            </w:r>
          </w:p>
          <w:p w:rsidR="001B74F9" w:rsidRDefault="001B74F9">
            <w:pPr>
              <w:rPr>
                <w:rFonts w:ascii="Arial" w:eastAsia="Arial" w:hAnsi="Arial" w:cs="Arial"/>
                <w:vanish/>
                <w:color w:val="000000"/>
                <w:szCs w:val="14"/>
              </w:rPr>
            </w:pPr>
          </w:p>
          <w:p w:rsidR="001B74F9" w:rsidRDefault="001B74F9">
            <w:pPr>
              <w:rPr>
                <w:rFonts w:ascii="Arial" w:eastAsia="Arial" w:hAnsi="Arial" w:cs="Arial"/>
                <w:color w:val="000000"/>
                <w:szCs w:val="14"/>
              </w:rPr>
            </w:pPr>
            <w:r>
              <w:rPr>
                <w:rFonts w:ascii="Arial" w:eastAsia="Arial" w:hAnsi="Arial" w:cs="Arial"/>
                <w:color w:val="000000"/>
                <w:szCs w:val="14"/>
              </w:rPr>
              <w:t>20-3</w:t>
            </w:r>
            <w:r>
              <w:rPr>
                <w:rFonts w:ascii="Arial" w:eastAsia="Arial" w:hAnsi="Arial" w:cs="Arial"/>
                <w:color w:val="000000"/>
                <w:szCs w:val="14"/>
              </w:rPr>
              <w:tab/>
              <w:t>20-6</w:t>
            </w:r>
            <w:r>
              <w:rPr>
                <w:rFonts w:ascii="Arial" w:eastAsia="Arial" w:hAnsi="Arial" w:cs="Arial"/>
                <w:color w:val="000000"/>
                <w:szCs w:val="14"/>
              </w:rPr>
              <w:tab/>
              <w:t>20-12</w:t>
            </w:r>
          </w:p>
          <w:p w:rsidR="001B74F9" w:rsidRDefault="001B74F9">
            <w:pPr>
              <w:rPr>
                <w:rFonts w:ascii="Arial" w:eastAsia="Arial" w:hAnsi="Arial" w:cs="Arial"/>
                <w:color w:val="000000"/>
                <w:szCs w:val="14"/>
              </w:rPr>
            </w:pPr>
            <w:r>
              <w:rPr>
                <w:rFonts w:ascii="Arial" w:eastAsia="Arial" w:hAnsi="Arial" w:cs="Arial"/>
                <w:color w:val="000000"/>
                <w:szCs w:val="14"/>
              </w:rPr>
              <w:t>12-3</w:t>
            </w:r>
            <w:r>
              <w:rPr>
                <w:rFonts w:ascii="Arial" w:eastAsia="Arial" w:hAnsi="Arial" w:cs="Arial"/>
                <w:color w:val="000000"/>
                <w:szCs w:val="14"/>
              </w:rPr>
              <w:tab/>
              <w:t>12-6</w:t>
            </w:r>
          </w:p>
          <w:p w:rsidR="001B74F9" w:rsidRDefault="001B74F9">
            <w:pPr>
              <w:rPr>
                <w:rFonts w:ascii="Arial" w:eastAsia="Arial" w:hAnsi="Arial" w:cs="Arial"/>
                <w:color w:val="000000"/>
                <w:szCs w:val="14"/>
              </w:rPr>
            </w:pPr>
            <w:r>
              <w:rPr>
                <w:rFonts w:ascii="Arial" w:eastAsia="Arial" w:hAnsi="Arial" w:cs="Arial"/>
                <w:color w:val="000000"/>
                <w:szCs w:val="14"/>
              </w:rPr>
              <w:lastRenderedPageBreak/>
              <w:t>6-3</w:t>
            </w:r>
          </w:p>
          <w:p w:rsidR="001B74F9" w:rsidRDefault="001B74F9">
            <w:pPr>
              <w:pStyle w:val="Textkrper"/>
              <w:rPr>
                <w:rFonts w:ascii="Arial Unicode MS" w:eastAsia="Arial Unicode MS" w:hAnsi="Arial Unicode MS" w:cs="Arial Unicode MS"/>
                <w:vanish/>
              </w:rPr>
            </w:pPr>
            <w:r>
              <w:t xml:space="preserve">Über das Legen der Aufgaben mit Plättchen oder Zahlenkarten können Kinder unterschiedliche Aufgaben finden und vom Probieren zu ersten systematischen Schritten angeleitet werden. Ebenso lassen sich über das Festhalten des ersten Summanden bzw. des Minuenden und Nutzen des Kommutativgesetzes der Addition systematische Vorgehensweisen erkennen. Die eingeschränkte Anzahl der Möglichkeiten erleichtert es, mit allen Kindern über Sortieren und Ordnen gefundener Aufgaben in die Diskussion  über die Vollständigkeit der gefundenen Lösungen zu kommen. In weiteren Varianten können z.B.  die Zahlenwerte verändert oder die Anzahl der zur Bildung der Aufgaben zugelassenen Zahlenkarten erhöht </w:t>
            </w:r>
            <w:proofErr w:type="spellStart"/>
            <w:r>
              <w:t>werden.</w:t>
            </w:r>
          </w:p>
          <w:p w:rsidR="001B74F9" w:rsidRDefault="001B74F9">
            <w:pPr>
              <w:rPr>
                <w:rFonts w:ascii="Arial" w:eastAsia="Arial" w:hAnsi="Arial" w:cs="Arial"/>
                <w:color w:val="000000"/>
                <w:szCs w:val="14"/>
              </w:rPr>
            </w:pPr>
            <w:r>
              <w:rPr>
                <w:rFonts w:ascii="Arial" w:eastAsia="Arial" w:hAnsi="Arial" w:cs="Arial"/>
                <w:color w:val="000000"/>
                <w:szCs w:val="14"/>
              </w:rPr>
              <w:t>Die</w:t>
            </w:r>
            <w:proofErr w:type="spellEnd"/>
            <w:r>
              <w:rPr>
                <w:rFonts w:ascii="Arial" w:eastAsia="Arial" w:hAnsi="Arial" w:cs="Arial"/>
                <w:color w:val="000000"/>
                <w:szCs w:val="14"/>
              </w:rPr>
              <w:t xml:space="preserve"> Variante Rechnen mit Ziffernkarten II (Folie 26) lässt durch die Anzahl der zu benutzenden Zahlenkarten eine Vielzahl von Lösungen zu. Dabei haben die Schülerinnen und Schüler größere Handlungsspielräume zum Bilden der Aufgaben, werden aber auch hier zum „geschickten“ Vorgehen aufgefordert.</w:t>
            </w:r>
            <w:r>
              <w:rPr>
                <w:color w:val="000000"/>
              </w:rPr>
              <w:t xml:space="preserve"> </w:t>
            </w:r>
          </w:p>
          <w:p w:rsidR="001B74F9" w:rsidRDefault="001B74F9">
            <w:pPr>
              <w:pStyle w:val="Platzhaltertext1"/>
              <w:keepNext w:val="0"/>
              <w:widowControl w:val="0"/>
              <w:numPr>
                <w:ilvl w:val="0"/>
                <w:numId w:val="0"/>
              </w:numPr>
              <w:rPr>
                <w:rFonts w:ascii="Arial" w:hAnsi="Arial" w:cs="Arial"/>
              </w:rPr>
            </w:pPr>
            <w:r>
              <w:rPr>
                <w:rFonts w:ascii="Arial" w:hAnsi="Arial" w:cs="Arial"/>
                <w:u w:val="single"/>
              </w:rPr>
              <w:t>Folie 27</w:t>
            </w:r>
            <w:r>
              <w:rPr>
                <w:rFonts w:ascii="Arial" w:hAnsi="Arial" w:cs="Arial"/>
              </w:rPr>
              <w:t xml:space="preserve"> dokumentiert die Spannweite der verschiedenen Schülerlösungen: Die Kinder bewegen sich in einem Zahlenraum zwischen 20 und 1000. Das Schülerdokument C zeigt, dass das Kind unter Ausnutzung der Analogie für sich einen Weg gefunden hat, den gewohnten Zahlenraum zu erweitern.</w:t>
            </w:r>
          </w:p>
          <w:p w:rsidR="001B74F9" w:rsidRDefault="001B74F9">
            <w:pPr>
              <w:pStyle w:val="Platzhaltertext1"/>
              <w:keepNext w:val="0"/>
              <w:widowControl w:val="0"/>
              <w:numPr>
                <w:ilvl w:val="0"/>
                <w:numId w:val="0"/>
              </w:numPr>
              <w:rPr>
                <w:rFonts w:ascii="Arial" w:hAnsi="Arial" w:cs="Arial"/>
              </w:rPr>
            </w:pPr>
            <w:r>
              <w:rPr>
                <w:rFonts w:ascii="Arial" w:hAnsi="Arial" w:cs="Arial"/>
              </w:rPr>
              <w:t xml:space="preserve">Allerdings darf bei aller Individualisierung das gemeinsame Lernen – das Lernen von- und miteinander – nicht auf der Strecke bleiben: Wie lässt sich also bei einer selbstdifferenzierenden offenen Aufgabenstellung dennoch ein gemeinsamer Austausch gestalten, bei dem die Kinder Gelegenheit erhalten, ihre individuellen Aufgaben zu präsentieren und gemeinsam in der Gruppe zu reflektieren? </w:t>
            </w:r>
          </w:p>
          <w:p w:rsidR="001B74F9" w:rsidRDefault="001B74F9">
            <w:pPr>
              <w:pStyle w:val="Platzhaltertext1"/>
              <w:keepNext w:val="0"/>
              <w:widowControl w:val="0"/>
              <w:numPr>
                <w:ilvl w:val="0"/>
                <w:numId w:val="0"/>
              </w:numPr>
              <w:rPr>
                <w:rFonts w:ascii="Arial" w:hAnsi="Arial" w:cs="Arial"/>
              </w:rPr>
            </w:pPr>
            <w:r>
              <w:rPr>
                <w:rFonts w:ascii="Arial" w:hAnsi="Arial" w:cs="Arial"/>
              </w:rPr>
              <w:t xml:space="preserve">z.B.:                                                                             </w:t>
            </w:r>
          </w:p>
          <w:p w:rsidR="001B74F9" w:rsidRDefault="001B74F9">
            <w:pPr>
              <w:pStyle w:val="Platzhaltertext1"/>
              <w:keepNext w:val="0"/>
              <w:widowControl w:val="0"/>
              <w:numPr>
                <w:ilvl w:val="0"/>
                <w:numId w:val="0"/>
              </w:numPr>
              <w:rPr>
                <w:rFonts w:ascii="Arial" w:hAnsi="Arial" w:cs="Arial"/>
              </w:rPr>
            </w:pPr>
            <w:r>
              <w:rPr>
                <w:rFonts w:ascii="Arial" w:hAnsi="Arial" w:cs="Arial"/>
              </w:rPr>
              <w:t xml:space="preserve">- Die </w:t>
            </w:r>
            <w:proofErr w:type="spellStart"/>
            <w:r>
              <w:rPr>
                <w:rFonts w:ascii="Arial" w:hAnsi="Arial" w:cs="Arial"/>
              </w:rPr>
              <w:t>SuS</w:t>
            </w:r>
            <w:proofErr w:type="spellEnd"/>
            <w:r>
              <w:rPr>
                <w:rFonts w:ascii="Arial" w:hAnsi="Arial" w:cs="Arial"/>
              </w:rPr>
              <w:t xml:space="preserve"> könnten sich ihre Aufgaben</w:t>
            </w:r>
            <w:r w:rsidR="00F76B0F">
              <w:rPr>
                <w:rFonts w:ascii="Arial" w:hAnsi="Arial" w:cs="Arial"/>
              </w:rPr>
              <w:t xml:space="preserve"> in </w:t>
            </w:r>
            <w:r>
              <w:rPr>
                <w:rFonts w:ascii="Arial" w:hAnsi="Arial" w:cs="Arial"/>
              </w:rPr>
              <w:t xml:space="preserve">Mathe-Konferenzen </w:t>
            </w:r>
            <w:r>
              <w:rPr>
                <w:rFonts w:ascii="Arial" w:hAnsi="Arial" w:cs="Arial"/>
                <w:i/>
                <w:shd w:val="solid" w:color="FFFF00" w:fill="auto"/>
              </w:rPr>
              <w:t>(vgl. Haus 8, UM)</w:t>
            </w:r>
            <w:r>
              <w:rPr>
                <w:rFonts w:ascii="Arial" w:hAnsi="Arial" w:cs="Arial"/>
              </w:rPr>
              <w:t xml:space="preserve"> oder mithilfe der Dokumentenkamera (Visualizer) im Plenum vorstellen. Die Mitschüler versuchen jeweils, den „Trick“ herauszufinden. Kinder, die die gleiche Idee hatten, präsentieren ihre Aufgaben. </w:t>
            </w:r>
          </w:p>
          <w:p w:rsidR="001B74F9" w:rsidRDefault="001B74F9">
            <w:pPr>
              <w:pStyle w:val="Platzhaltertext1"/>
              <w:keepNext w:val="0"/>
              <w:widowControl w:val="0"/>
              <w:numPr>
                <w:ilvl w:val="0"/>
                <w:numId w:val="0"/>
              </w:numPr>
              <w:rPr>
                <w:rFonts w:ascii="Arial" w:hAnsi="Arial" w:cs="Arial"/>
              </w:rPr>
            </w:pPr>
            <w:r>
              <w:rPr>
                <w:rFonts w:ascii="Arial" w:hAnsi="Arial" w:cs="Arial"/>
              </w:rPr>
              <w:t>- Die Lehrerin fordert die Mitschüler auf, zu einem der vorgestellten „Tricks“ passende Aufgaben zu bilden.</w:t>
            </w:r>
          </w:p>
          <w:p w:rsidR="001B74F9" w:rsidRDefault="001B74F9">
            <w:pPr>
              <w:pStyle w:val="Platzhaltertext1"/>
              <w:keepNext w:val="0"/>
              <w:widowControl w:val="0"/>
              <w:numPr>
                <w:ilvl w:val="0"/>
                <w:numId w:val="0"/>
              </w:numPr>
              <w:rPr>
                <w:rFonts w:ascii="Arial" w:hAnsi="Arial" w:cs="Arial"/>
              </w:rPr>
            </w:pPr>
            <w:r>
              <w:rPr>
                <w:rFonts w:ascii="Arial" w:hAnsi="Arial" w:cs="Arial"/>
              </w:rPr>
              <w:t xml:space="preserve">- Die Blätter mit den Aufgaben der Kinder werden ausgehängt. Museumsgang. Die Kinder kleben Klebepunkte auf die Blätter, bei denen sie ihren eigenen „Trick“ wiedererkennen (oder alternativ: einen anderen Trick kennenlernen). </w:t>
            </w:r>
          </w:p>
          <w:p w:rsidR="001B74F9" w:rsidRDefault="001B74F9">
            <w:pPr>
              <w:pStyle w:val="Platzhaltertext1"/>
              <w:keepNext w:val="0"/>
              <w:widowControl w:val="0"/>
              <w:numPr>
                <w:ilvl w:val="0"/>
                <w:numId w:val="0"/>
              </w:numPr>
              <w:rPr>
                <w:rFonts w:ascii="Arial" w:hAnsi="Arial" w:cs="Arial"/>
              </w:rPr>
            </w:pPr>
            <w:r>
              <w:rPr>
                <w:rFonts w:ascii="Arial" w:hAnsi="Arial" w:cs="Arial"/>
              </w:rPr>
              <w:lastRenderedPageBreak/>
              <w:t>- ...</w:t>
            </w:r>
          </w:p>
          <w:p w:rsidR="001B74F9" w:rsidRDefault="001B74F9">
            <w:pPr>
              <w:pStyle w:val="Platzhaltertext1"/>
              <w:widowControl w:val="0"/>
              <w:rPr>
                <w:rFonts w:ascii="Arial" w:hAnsi="Arial" w:cs="Arial"/>
              </w:rPr>
            </w:pPr>
            <w:r>
              <w:rPr>
                <w:rFonts w:ascii="Arial" w:hAnsi="Arial" w:cs="Arial"/>
              </w:rPr>
              <w:t>Zu berücksichtigen ist jeweils das Selbstkonzept der Kinder mit dem Förderschwerpunkt Lernen. Ggf. sollten zunächst deren Aufgaben präsentiert werden, damit sie sich nicht durch die Aufgaben der „Regel-Kinder“ abgeschreckt fühlen.</w:t>
            </w:r>
          </w:p>
          <w:p w:rsidR="001B74F9" w:rsidRDefault="001B74F9">
            <w:pPr>
              <w:pStyle w:val="Platzhaltertext1"/>
              <w:keepNext w:val="0"/>
              <w:widowControl w:val="0"/>
              <w:numPr>
                <w:ilvl w:val="0"/>
                <w:numId w:val="0"/>
              </w:numPr>
              <w:rPr>
                <w:rFonts w:ascii="Arial" w:hAnsi="Arial" w:cs="Arial"/>
                <w:u w:val="single"/>
              </w:rPr>
            </w:pPr>
          </w:p>
          <w:p w:rsidR="001B74F9" w:rsidRDefault="001B74F9">
            <w:pPr>
              <w:pStyle w:val="Platzhaltertext1"/>
              <w:keepNext w:val="0"/>
              <w:widowControl w:val="0"/>
              <w:numPr>
                <w:ilvl w:val="0"/>
                <w:numId w:val="0"/>
              </w:numPr>
              <w:rPr>
                <w:rFonts w:ascii="Arial" w:hAnsi="Arial" w:cs="Arial"/>
                <w:u w:val="single"/>
              </w:rPr>
            </w:pPr>
            <w:r>
              <w:rPr>
                <w:rFonts w:ascii="Arial" w:hAnsi="Arial" w:cs="Arial"/>
                <w:u w:val="single"/>
              </w:rPr>
              <w:t>Folie 28</w:t>
            </w:r>
          </w:p>
          <w:p w:rsidR="001B74F9" w:rsidRDefault="001B74F9">
            <w:pPr>
              <w:pStyle w:val="Platzhaltertext1"/>
              <w:keepNext w:val="0"/>
              <w:widowControl w:val="0"/>
              <w:numPr>
                <w:ilvl w:val="0"/>
                <w:numId w:val="0"/>
              </w:numPr>
              <w:rPr>
                <w:rFonts w:ascii="Arial" w:hAnsi="Arial" w:cs="Arial"/>
              </w:rPr>
            </w:pPr>
            <w:r>
              <w:rPr>
                <w:rFonts w:ascii="Arial" w:hAnsi="Arial" w:cs="Arial"/>
              </w:rPr>
              <w:t xml:space="preserve">Es gibt eine Fülle von offenen Aufgabenstellungen (s. auch </w:t>
            </w:r>
            <w:r>
              <w:rPr>
                <w:rFonts w:ascii="Arial" w:hAnsi="Arial" w:cs="Arial"/>
                <w:i/>
                <w:highlight w:val="yellow"/>
              </w:rPr>
              <w:t>Haus 6, Unterrichtsmaterial „Offene Aufgaben“</w:t>
            </w:r>
            <w:r>
              <w:rPr>
                <w:rFonts w:ascii="Arial" w:hAnsi="Arial" w:cs="Arial"/>
              </w:rPr>
              <w:t xml:space="preserve">). Die </w:t>
            </w:r>
            <w:r>
              <w:rPr>
                <w:rFonts w:ascii="Arial" w:hAnsi="Arial" w:cs="Arial"/>
                <w:b/>
              </w:rPr>
              <w:t xml:space="preserve">TN </w:t>
            </w:r>
            <w:r>
              <w:rPr>
                <w:rFonts w:ascii="Arial" w:hAnsi="Arial" w:cs="Arial"/>
              </w:rPr>
              <w:t>können noch weitere assoziieren und von ihren Erfahrungen mit offenen Aufgaben berichten.</w:t>
            </w:r>
          </w:p>
          <w:p w:rsidR="001B74F9" w:rsidRDefault="001B74F9">
            <w:pPr>
              <w:pStyle w:val="Platzhaltertext1"/>
              <w:keepNext w:val="0"/>
              <w:widowControl w:val="0"/>
              <w:numPr>
                <w:ilvl w:val="0"/>
                <w:numId w:val="0"/>
              </w:numPr>
              <w:rPr>
                <w:rFonts w:ascii="Arial" w:hAnsi="Arial" w:cs="Arial"/>
              </w:rPr>
            </w:pPr>
            <w:r>
              <w:rPr>
                <w:rFonts w:ascii="Arial" w:hAnsi="Arial" w:cs="Arial"/>
                <w:b/>
              </w:rPr>
              <w:t xml:space="preserve">M </w:t>
            </w:r>
            <w:r>
              <w:rPr>
                <w:rFonts w:ascii="Arial" w:hAnsi="Arial" w:cs="Arial"/>
              </w:rPr>
              <w:t xml:space="preserve">fasst zusammen, dass die vorgestellten Aufgabentypen vielfältigen Einsatz im inklusiven Unterricht finden können, allerdings nicht immer für alle Kinder und in allen Lernsituationen geeignet sind.                                                                                           </w:t>
            </w:r>
          </w:p>
          <w:p w:rsidR="001B74F9" w:rsidRDefault="001B74F9">
            <w:pPr>
              <w:pStyle w:val="Platzhaltertext1"/>
              <w:keepNext w:val="0"/>
              <w:widowControl w:val="0"/>
              <w:numPr>
                <w:ilvl w:val="0"/>
                <w:numId w:val="0"/>
              </w:numPr>
              <w:rPr>
                <w:rFonts w:ascii="Arial" w:hAnsi="Arial" w:cs="Arial"/>
                <w:u w:val="single"/>
              </w:rPr>
            </w:pPr>
          </w:p>
          <w:p w:rsidR="001B74F9" w:rsidRDefault="001B74F9">
            <w:pPr>
              <w:pStyle w:val="Platzhaltertext1"/>
              <w:keepNext w:val="0"/>
              <w:widowControl w:val="0"/>
              <w:numPr>
                <w:ilvl w:val="0"/>
                <w:numId w:val="0"/>
              </w:numPr>
              <w:rPr>
                <w:rFonts w:ascii="Arial" w:hAnsi="Arial" w:cs="Arial"/>
              </w:rPr>
            </w:pPr>
            <w:r>
              <w:rPr>
                <w:rFonts w:ascii="Arial" w:hAnsi="Arial" w:cs="Arial"/>
                <w:u w:val="single"/>
              </w:rPr>
              <w:t>*Folie 29</w:t>
            </w:r>
            <w:r>
              <w:rPr>
                <w:rFonts w:ascii="Arial" w:hAnsi="Arial" w:cs="Arial"/>
              </w:rPr>
              <w:t xml:space="preserve"> (Für den Moderator bestimmt): Offene Aufgaben eignen sich bei vielen Unterrichtsinhalten und ermöglichen einen hohen Grad an Individualisierung und kognitiver Aktivierung. Jedes Kind hat Erfolgserlebnisse. Sie beinhalten ein großes diagnostisches Potenzial. Allerdings stellen sie hohe Anforderungen an die Selbstständigkeit und Selbstorganisation der Kinder. </w:t>
            </w:r>
          </w:p>
          <w:p w:rsidR="001B74F9" w:rsidRDefault="001B74F9">
            <w:pPr>
              <w:pStyle w:val="Platzhaltertext1"/>
              <w:keepNext w:val="0"/>
              <w:widowControl w:val="0"/>
              <w:numPr>
                <w:ilvl w:val="0"/>
                <w:numId w:val="0"/>
              </w:numPr>
              <w:rPr>
                <w:rFonts w:ascii="Arial" w:hAnsi="Arial" w:cs="Arial"/>
                <w:b/>
                <w:u w:val="single"/>
              </w:rPr>
            </w:pPr>
          </w:p>
          <w:p w:rsidR="001B74F9" w:rsidRDefault="001B74F9">
            <w:pPr>
              <w:pStyle w:val="Platzhaltertext1"/>
              <w:keepNext w:val="0"/>
              <w:widowControl w:val="0"/>
              <w:numPr>
                <w:ilvl w:val="0"/>
                <w:numId w:val="0"/>
              </w:numPr>
              <w:rPr>
                <w:rFonts w:ascii="Arial" w:hAnsi="Arial" w:cs="Arial"/>
                <w:b/>
                <w:u w:val="single"/>
              </w:rPr>
            </w:pPr>
          </w:p>
          <w:p w:rsidR="001B74F9" w:rsidRDefault="001B74F9">
            <w:pPr>
              <w:pStyle w:val="Platzhaltertext1"/>
              <w:keepNext w:val="0"/>
              <w:widowControl w:val="0"/>
              <w:numPr>
                <w:ilvl w:val="0"/>
                <w:numId w:val="0"/>
              </w:numPr>
              <w:rPr>
                <w:rFonts w:ascii="Arial" w:hAnsi="Arial" w:cs="Arial"/>
                <w:b/>
                <w:u w:val="single"/>
              </w:rPr>
            </w:pPr>
          </w:p>
          <w:p w:rsidR="001B74F9" w:rsidRDefault="001B74F9">
            <w:pPr>
              <w:pStyle w:val="Platzhaltertext1"/>
              <w:keepNext w:val="0"/>
              <w:widowControl w:val="0"/>
              <w:numPr>
                <w:ilvl w:val="0"/>
                <w:numId w:val="0"/>
              </w:numPr>
              <w:rPr>
                <w:rFonts w:ascii="Arial" w:hAnsi="Arial" w:cs="Arial"/>
                <w:b/>
                <w:u w:val="single"/>
              </w:rPr>
            </w:pPr>
          </w:p>
          <w:p w:rsidR="001B74F9" w:rsidRDefault="001B74F9">
            <w:pPr>
              <w:pStyle w:val="Platzhaltertext1"/>
              <w:keepNext w:val="0"/>
              <w:widowControl w:val="0"/>
              <w:numPr>
                <w:ilvl w:val="0"/>
                <w:numId w:val="0"/>
              </w:numPr>
              <w:rPr>
                <w:rFonts w:ascii="Arial" w:hAnsi="Arial" w:cs="Arial"/>
                <w:b/>
              </w:rPr>
            </w:pPr>
            <w:r>
              <w:rPr>
                <w:rFonts w:ascii="Arial" w:hAnsi="Arial" w:cs="Arial"/>
                <w:b/>
                <w:u w:val="single"/>
              </w:rPr>
              <w:t>Phase 4</w:t>
            </w:r>
            <w:r>
              <w:rPr>
                <w:rFonts w:ascii="Arial" w:hAnsi="Arial" w:cs="Arial"/>
                <w:b/>
              </w:rPr>
              <w:t xml:space="preserve">: Zieldifferent fördern – Interaktion ermöglichen  </w:t>
            </w:r>
          </w:p>
          <w:p w:rsidR="001B74F9" w:rsidRDefault="001B74F9">
            <w:pPr>
              <w:pStyle w:val="Platzhaltertext1"/>
              <w:keepNext w:val="0"/>
              <w:widowControl w:val="0"/>
              <w:numPr>
                <w:ilvl w:val="0"/>
                <w:numId w:val="0"/>
              </w:numPr>
              <w:rPr>
                <w:rFonts w:ascii="Arial" w:hAnsi="Arial" w:cs="Arial"/>
                <w:b/>
                <w:sz w:val="16"/>
                <w:szCs w:val="16"/>
              </w:rPr>
            </w:pPr>
            <w:r>
              <w:rPr>
                <w:rFonts w:ascii="Arial" w:hAnsi="Arial" w:cs="Arial"/>
                <w:b/>
              </w:rPr>
              <w:t xml:space="preserve">(Unterrichtsbeispiel: „Wer trifft die 1000?“) </w:t>
            </w:r>
          </w:p>
          <w:p w:rsidR="001B74F9" w:rsidRDefault="001B74F9">
            <w:pPr>
              <w:pStyle w:val="Platzhaltertext1"/>
              <w:numPr>
                <w:ilvl w:val="0"/>
                <w:numId w:val="0"/>
              </w:numPr>
              <w:rPr>
                <w:rFonts w:ascii="Arial" w:hAnsi="Arial" w:cs="Arial"/>
                <w:b/>
                <w:sz w:val="16"/>
              </w:rPr>
            </w:pPr>
          </w:p>
          <w:p w:rsidR="001B74F9" w:rsidRDefault="001B74F9">
            <w:pPr>
              <w:pStyle w:val="Platzhaltertext1"/>
              <w:numPr>
                <w:ilvl w:val="0"/>
                <w:numId w:val="0"/>
              </w:numPr>
              <w:rPr>
                <w:rFonts w:ascii="Arial" w:hAnsi="Arial" w:cs="Arial"/>
                <w:color w:val="0070C0"/>
              </w:rPr>
            </w:pPr>
            <w:r>
              <w:rPr>
                <w:rFonts w:ascii="Arial" w:hAnsi="Arial" w:cs="Arial"/>
                <w:color w:val="0070C0"/>
                <w:u w:val="single"/>
              </w:rPr>
              <w:t>Intention</w:t>
            </w:r>
            <w:r>
              <w:rPr>
                <w:rFonts w:ascii="Arial" w:hAnsi="Arial" w:cs="Arial"/>
                <w:color w:val="0070C0"/>
              </w:rPr>
              <w:t>: Anhand eines Unterrichtsbeispiels aufzeigen, wie Kinder im inklusiven Mathematikunterricht an verschiedenen Unterrichtsinhalten arbeiten und ihre Ergebnisse dennoch zusammengeführt werden können.</w:t>
            </w:r>
          </w:p>
          <w:p w:rsidR="001B74F9" w:rsidRDefault="001B74F9">
            <w:pPr>
              <w:pStyle w:val="Platzhaltertext1"/>
              <w:numPr>
                <w:ilvl w:val="0"/>
                <w:numId w:val="0"/>
              </w:numPr>
              <w:rPr>
                <w:rFonts w:ascii="Arial" w:hAnsi="Arial" w:cs="Arial"/>
                <w:u w:val="single"/>
              </w:rPr>
            </w:pPr>
            <w:r>
              <w:rPr>
                <w:rFonts w:ascii="Arial" w:hAnsi="Arial" w:cs="Arial"/>
                <w:u w:val="single"/>
              </w:rPr>
              <w:t>Folien 30 und 31:</w:t>
            </w:r>
          </w:p>
          <w:p w:rsidR="001B74F9" w:rsidRDefault="001B74F9">
            <w:pPr>
              <w:pStyle w:val="Platzhaltertext1"/>
              <w:numPr>
                <w:ilvl w:val="0"/>
                <w:numId w:val="0"/>
              </w:numPr>
              <w:rPr>
                <w:rFonts w:ascii="Arial" w:hAnsi="Arial" w:cs="Arial"/>
              </w:rPr>
            </w:pPr>
            <w:r>
              <w:rPr>
                <w:rFonts w:ascii="Arial" w:hAnsi="Arial" w:cs="Arial"/>
              </w:rPr>
              <w:t>Nicht immer ist es möglich, dass die Kinder an denselben Themen oder Aufgabenstellungen arbeiten. Im Sinne individueller Förderung müssen Kinder mit Förderbedarf oftmals zieldifferent andere Inhalte üben und andere Aufgaben bearbeiten als die Regelkinder. Wie können sie i.S. der Teilhabe dennoch in den gemeinsamen Unterricht eingebunden wer</w:t>
            </w:r>
            <w:r>
              <w:rPr>
                <w:rFonts w:ascii="Arial" w:hAnsi="Arial" w:cs="Arial"/>
              </w:rPr>
              <w:lastRenderedPageBreak/>
              <w:t>den? Die zentrale Fragestellung aus Phase 3 wird wieder aufgegriffen. An einem Unterrichtsbeispiel zur Unterrichtsstunde „Wie treffen wir die 1000“ soll ansatzweise aufgezeigt werden, wie eine derartige Zusammenführung gelingen kann. Im Folgenden wird zunächst kurz der Ablauf der Unterrichtsstunde vorgestellt.</w:t>
            </w:r>
          </w:p>
          <w:p w:rsidR="001B74F9" w:rsidRDefault="001B74F9">
            <w:pPr>
              <w:pStyle w:val="Platzhaltertext1"/>
              <w:numPr>
                <w:ilvl w:val="0"/>
                <w:numId w:val="0"/>
              </w:numPr>
              <w:rPr>
                <w:rFonts w:ascii="Arial" w:hAnsi="Arial" w:cs="Arial"/>
                <w:i/>
                <w:u w:val="single"/>
              </w:rPr>
            </w:pPr>
            <w:r>
              <w:rPr>
                <w:rFonts w:ascii="Arial" w:hAnsi="Arial" w:cs="Arial"/>
                <w:i/>
                <w:u w:val="single"/>
              </w:rPr>
              <w:t>Anmerkung:</w:t>
            </w:r>
          </w:p>
          <w:p w:rsidR="001B74F9" w:rsidRDefault="001B74F9">
            <w:pPr>
              <w:pStyle w:val="Platzhaltertext1"/>
              <w:numPr>
                <w:ilvl w:val="0"/>
                <w:numId w:val="0"/>
              </w:numPr>
              <w:rPr>
                <w:rFonts w:ascii="Arial" w:hAnsi="Arial" w:cs="Arial"/>
                <w:i/>
              </w:rPr>
            </w:pPr>
            <w:r>
              <w:rPr>
                <w:rFonts w:ascii="Arial" w:hAnsi="Arial" w:cs="Arial"/>
                <w:i/>
              </w:rPr>
              <w:t xml:space="preserve">Eine ausführliche Ausführung zur Unterrichtsplanung findet sich in </w:t>
            </w:r>
            <w:r>
              <w:rPr>
                <w:rFonts w:ascii="Arial" w:hAnsi="Arial" w:cs="Arial"/>
                <w:i/>
                <w:highlight w:val="yellow"/>
              </w:rPr>
              <w:t>Haus 8 (Guter Mathematik)Unterricht, Unterrichtsmaterial: H8_UM_Addieren_Ziffernkarten_Planung</w:t>
            </w:r>
            <w:r>
              <w:rPr>
                <w:rFonts w:ascii="Arial" w:hAnsi="Arial" w:cs="Arial"/>
                <w:i/>
              </w:rPr>
              <w:t xml:space="preserve">).                </w:t>
            </w:r>
            <w:r>
              <w:rPr>
                <w:rFonts w:ascii="Arial" w:hAnsi="Arial" w:cs="Arial"/>
              </w:rPr>
              <w:t xml:space="preserve"> </w:t>
            </w:r>
            <w:r>
              <w:rPr>
                <w:rFonts w:ascii="Arial" w:hAnsi="Arial" w:cs="Arial"/>
                <w:i/>
              </w:rPr>
              <w:t>In Haus 8 befinden sich im Unterrichtsmaterial auch die zugehörigen Medien der Unterrichtseinheit sowie im Informations-Material ein kommentierter Videomitschnitt (</w:t>
            </w:r>
            <w:r>
              <w:rPr>
                <w:rFonts w:ascii="Arial" w:hAnsi="Arial" w:cs="Arial"/>
                <w:i/>
                <w:highlight w:val="yellow"/>
              </w:rPr>
              <w:t>PIK-Video</w:t>
            </w:r>
            <w:r>
              <w:rPr>
                <w:rFonts w:ascii="Arial" w:hAnsi="Arial" w:cs="Arial"/>
                <w:i/>
              </w:rPr>
              <w:t xml:space="preserve">) der zweiten Einheit (ein unkommentierter Video-Mitschnitt findet sich in Haus 8  im Fortbildungs-Material). </w:t>
            </w:r>
          </w:p>
          <w:p w:rsidR="001B74F9" w:rsidRDefault="001B74F9">
            <w:pPr>
              <w:pStyle w:val="Platzhaltertext1"/>
              <w:numPr>
                <w:ilvl w:val="0"/>
                <w:numId w:val="0"/>
              </w:numPr>
              <w:rPr>
                <w:rFonts w:ascii="Arial" w:hAnsi="Arial" w:cs="Arial"/>
                <w:i/>
              </w:rPr>
            </w:pPr>
            <w:r>
              <w:rPr>
                <w:rFonts w:ascii="Arial" w:hAnsi="Arial" w:cs="Arial"/>
                <w:i/>
              </w:rPr>
              <w:t>Für die Parallelklasse der im Video gezeigten Klasse (GU-Klasse) wurde diese Unterrichtseinheit mit Blick auf die Kinder mit dem Förderbedarf Lernen entsprechend abgewandelt durchgeführt. Der Unterrichtsablauf ist im Informationsmaterial ausführlich beschrieben (</w:t>
            </w:r>
            <w:proofErr w:type="spellStart"/>
            <w:r>
              <w:rPr>
                <w:rFonts w:ascii="Arial" w:hAnsi="Arial" w:cs="Arial"/>
                <w:i/>
                <w:highlight w:val="yellow"/>
              </w:rPr>
              <w:t>IM_Basisinformationen_Zieldifferent</w:t>
            </w:r>
            <w:proofErr w:type="spellEnd"/>
            <w:r>
              <w:rPr>
                <w:rFonts w:ascii="Arial" w:hAnsi="Arial" w:cs="Arial"/>
                <w:i/>
                <w:highlight w:val="yellow"/>
              </w:rPr>
              <w:t xml:space="preserve"> lernen</w:t>
            </w:r>
            <w:r>
              <w:rPr>
                <w:rFonts w:ascii="Arial" w:hAnsi="Arial" w:cs="Arial"/>
                <w:i/>
              </w:rPr>
              <w:t>).</w:t>
            </w:r>
          </w:p>
          <w:p w:rsidR="001B74F9" w:rsidRDefault="001B74F9">
            <w:pPr>
              <w:pStyle w:val="Platzhaltertext1"/>
              <w:numPr>
                <w:ilvl w:val="0"/>
                <w:numId w:val="0"/>
              </w:numPr>
              <w:rPr>
                <w:rFonts w:ascii="Arial" w:hAnsi="Arial" w:cs="Arial"/>
                <w:i/>
              </w:rPr>
            </w:pPr>
          </w:p>
          <w:p w:rsidR="001B74F9" w:rsidRDefault="001B74F9">
            <w:pPr>
              <w:pStyle w:val="Platzhaltertext1"/>
              <w:numPr>
                <w:ilvl w:val="0"/>
                <w:numId w:val="0"/>
              </w:numPr>
              <w:rPr>
                <w:rFonts w:ascii="Arial" w:hAnsi="Arial" w:cs="Arial"/>
                <w:u w:val="single"/>
              </w:rPr>
            </w:pPr>
            <w:r>
              <w:rPr>
                <w:rFonts w:ascii="Arial" w:hAnsi="Arial" w:cs="Arial"/>
                <w:u w:val="single"/>
              </w:rPr>
              <w:t>Folie 31</w:t>
            </w:r>
          </w:p>
          <w:p w:rsidR="001B74F9" w:rsidRDefault="001B74F9">
            <w:pPr>
              <w:pStyle w:val="Platzhaltertext1"/>
              <w:numPr>
                <w:ilvl w:val="0"/>
                <w:numId w:val="0"/>
              </w:numPr>
              <w:rPr>
                <w:rFonts w:ascii="Arial" w:hAnsi="Arial" w:cs="Arial"/>
              </w:rPr>
            </w:pPr>
            <w:r>
              <w:rPr>
                <w:rFonts w:ascii="Arial" w:hAnsi="Arial" w:cs="Arial"/>
              </w:rPr>
              <w:t>Die Folie zeigt die Abbildung der einzelnen Themen der Unterrichtsreihe:</w:t>
            </w:r>
          </w:p>
          <w:p w:rsidR="001B74F9" w:rsidRDefault="001B74F9">
            <w:pPr>
              <w:pStyle w:val="Platzhaltertext1"/>
              <w:numPr>
                <w:ilvl w:val="0"/>
                <w:numId w:val="0"/>
              </w:numPr>
              <w:rPr>
                <w:rFonts w:ascii="Arial" w:hAnsi="Arial" w:cs="Arial"/>
              </w:rPr>
            </w:pPr>
            <w:r>
              <w:rPr>
                <w:rFonts w:ascii="Arial" w:hAnsi="Arial" w:cs="Arial"/>
              </w:rPr>
              <w:t>1. Einheit: „Wie treffen wir kleine /große Summen?“</w:t>
            </w:r>
          </w:p>
          <w:p w:rsidR="001B74F9" w:rsidRDefault="001B74F9">
            <w:pPr>
              <w:pStyle w:val="Platzhaltertext1"/>
              <w:numPr>
                <w:ilvl w:val="0"/>
                <w:numId w:val="0"/>
              </w:numPr>
              <w:rPr>
                <w:rFonts w:ascii="Arial" w:hAnsi="Arial" w:cs="Arial"/>
              </w:rPr>
            </w:pPr>
            <w:r>
              <w:rPr>
                <w:rFonts w:ascii="Arial" w:hAnsi="Arial" w:cs="Arial"/>
              </w:rPr>
              <w:t>2. Einheit: „Wie treffen wir die 1000?“</w:t>
            </w:r>
          </w:p>
          <w:p w:rsidR="001B74F9" w:rsidRDefault="001B74F9">
            <w:pPr>
              <w:pStyle w:val="Platzhaltertext1"/>
              <w:numPr>
                <w:ilvl w:val="0"/>
                <w:numId w:val="0"/>
              </w:numPr>
              <w:rPr>
                <w:rFonts w:ascii="Arial" w:hAnsi="Arial" w:cs="Arial"/>
              </w:rPr>
            </w:pPr>
            <w:r>
              <w:rPr>
                <w:rFonts w:ascii="Arial" w:hAnsi="Arial" w:cs="Arial"/>
              </w:rPr>
              <w:t>3. Einheit: Eigene Aufgaben zu selbstgewählten Summen finden; alternativ/ergänzend: Aufgaben zur Summe 1010 finden</w:t>
            </w:r>
          </w:p>
          <w:p w:rsidR="001B74F9" w:rsidRDefault="001B74F9">
            <w:pPr>
              <w:pStyle w:val="Platzhaltertext1"/>
              <w:numPr>
                <w:ilvl w:val="0"/>
                <w:numId w:val="0"/>
              </w:numPr>
              <w:rPr>
                <w:rFonts w:ascii="Arial" w:hAnsi="Arial" w:cs="Arial"/>
                <w:u w:val="single"/>
              </w:rPr>
            </w:pPr>
            <w:r>
              <w:rPr>
                <w:rFonts w:ascii="Arial" w:hAnsi="Arial" w:cs="Arial"/>
                <w:u w:val="single"/>
              </w:rPr>
              <w:t>Folie 32</w:t>
            </w:r>
          </w:p>
          <w:p w:rsidR="001B74F9" w:rsidRDefault="001B74F9">
            <w:pPr>
              <w:pStyle w:val="Platzhaltertext1"/>
              <w:numPr>
                <w:ilvl w:val="0"/>
                <w:numId w:val="0"/>
              </w:numPr>
              <w:rPr>
                <w:rFonts w:ascii="Arial" w:hAnsi="Arial" w:cs="Arial"/>
              </w:rPr>
            </w:pPr>
            <w:r>
              <w:rPr>
                <w:rFonts w:ascii="Arial" w:hAnsi="Arial" w:cs="Arial"/>
              </w:rPr>
              <w:t>Die zentralen Lernaufgaben der Unterrichtsreihe werden kurz vorgestellt.</w:t>
            </w:r>
          </w:p>
          <w:p w:rsidR="001B74F9" w:rsidRDefault="001B74F9">
            <w:pPr>
              <w:pStyle w:val="Platzhaltertext1"/>
              <w:numPr>
                <w:ilvl w:val="0"/>
                <w:numId w:val="0"/>
              </w:numPr>
              <w:rPr>
                <w:rFonts w:ascii="Arial" w:hAnsi="Arial" w:cs="Arial"/>
              </w:rPr>
            </w:pPr>
            <w:r>
              <w:rPr>
                <w:rFonts w:ascii="Arial" w:hAnsi="Arial" w:cs="Arial"/>
              </w:rPr>
              <w:t>Im Folgenden wird die Unterrichtsstunde zur zweiten Einheit „Wie treffen wir die 1000?“ kurz skizziert (</w:t>
            </w:r>
            <w:r>
              <w:rPr>
                <w:rFonts w:ascii="Arial" w:hAnsi="Arial" w:cs="Arial"/>
                <w:highlight w:val="yellow"/>
              </w:rPr>
              <w:t>vgl. auch PIK-Video</w:t>
            </w:r>
            <w:r>
              <w:rPr>
                <w:rFonts w:ascii="Arial" w:hAnsi="Arial" w:cs="Arial"/>
              </w:rPr>
              <w:t xml:space="preserve"> in: Haus 8, IM: </w:t>
            </w:r>
            <w:hyperlink r:id="rId17" w:history="1">
              <w:r>
                <w:rPr>
                  <w:rStyle w:val="Hyperlink"/>
                  <w:rFonts w:ascii="Arial" w:hAnsi="Arial" w:cs="Arial"/>
                </w:rPr>
                <w:t>http://pikas.dzlm.de/material-pik/herausfordernde-lernangebote/haus-8-informations-material/informationsvideos/informationsvideos.html</w:t>
              </w:r>
            </w:hyperlink>
            <w:r>
              <w:rPr>
                <w:rFonts w:ascii="Arial" w:hAnsi="Arial" w:cs="Arial"/>
              </w:rPr>
              <w:t xml:space="preserve"> )</w:t>
            </w:r>
          </w:p>
          <w:p w:rsidR="001B74F9" w:rsidRDefault="001B74F9">
            <w:pPr>
              <w:pStyle w:val="Platzhaltertext1"/>
              <w:numPr>
                <w:ilvl w:val="0"/>
                <w:numId w:val="0"/>
              </w:numPr>
              <w:rPr>
                <w:rFonts w:ascii="Arial" w:hAnsi="Arial" w:cs="Arial"/>
                <w:u w:val="single"/>
              </w:rPr>
            </w:pPr>
            <w:r>
              <w:rPr>
                <w:rFonts w:ascii="Arial" w:hAnsi="Arial" w:cs="Arial"/>
                <w:u w:val="single"/>
              </w:rPr>
              <w:t>Folien 33- 38</w:t>
            </w:r>
          </w:p>
          <w:p w:rsidR="001B74F9" w:rsidRDefault="001B74F9">
            <w:pPr>
              <w:pStyle w:val="Platzhaltertext1"/>
              <w:numPr>
                <w:ilvl w:val="0"/>
                <w:numId w:val="0"/>
              </w:numPr>
              <w:rPr>
                <w:rFonts w:ascii="Arial" w:hAnsi="Arial" w:cs="Arial"/>
              </w:rPr>
            </w:pPr>
            <w:r>
              <w:rPr>
                <w:rFonts w:ascii="Arial" w:hAnsi="Arial" w:cs="Arial"/>
              </w:rPr>
              <w:t xml:space="preserve">In der Einstiegsphase wird die Aufgabenstellung erarbeitet. </w:t>
            </w:r>
          </w:p>
          <w:p w:rsidR="001B74F9" w:rsidRDefault="001B74F9">
            <w:pPr>
              <w:pStyle w:val="Platzhaltertext1"/>
              <w:numPr>
                <w:ilvl w:val="0"/>
                <w:numId w:val="0"/>
              </w:numPr>
              <w:rPr>
                <w:rFonts w:ascii="Arial" w:hAnsi="Arial" w:cs="Arial"/>
              </w:rPr>
            </w:pPr>
            <w:r>
              <w:rPr>
                <w:rFonts w:ascii="Arial" w:hAnsi="Arial" w:cs="Arial"/>
              </w:rPr>
              <w:t xml:space="preserve">Auf den vier ersten Abbildungen auf </w:t>
            </w:r>
            <w:r>
              <w:rPr>
                <w:rFonts w:ascii="Arial" w:hAnsi="Arial" w:cs="Arial"/>
                <w:u w:val="single"/>
              </w:rPr>
              <w:t>Folie 33</w:t>
            </w:r>
            <w:r>
              <w:rPr>
                <w:rFonts w:ascii="Arial" w:hAnsi="Arial" w:cs="Arial"/>
              </w:rPr>
              <w:t xml:space="preserve">  ist zu sehen, wie ein Schüler probeweise eine Aufgabe mit Ziffernkarten legt, dabei allerdings nicht die Summe 1000 erzielt. Der Schü</w:t>
            </w:r>
            <w:r>
              <w:rPr>
                <w:rFonts w:ascii="Arial" w:hAnsi="Arial" w:cs="Arial"/>
              </w:rPr>
              <w:lastRenderedPageBreak/>
              <w:t xml:space="preserve">ler kreuzt an, dass seine Summe „zu klein“ ist. Die beiden letzten Abbildungen zeigen, dass ein weiterer Schüler mit seinen ausgewählten Ziffernkarten genau die 1000 trifft. Nach der Sicherung der Aufgabenstellung wird das Ziel der Unterrichtsstunde bekanntgegeben: Strategien zu entwickeln, mittels derer „möglichst schlau“ Aufgaben mit der Summe 1000gefunden werden können. </w:t>
            </w:r>
          </w:p>
          <w:p w:rsidR="001B74F9" w:rsidRDefault="001B74F9">
            <w:pPr>
              <w:pStyle w:val="Platzhaltertext1"/>
              <w:numPr>
                <w:ilvl w:val="0"/>
                <w:numId w:val="0"/>
              </w:numPr>
              <w:rPr>
                <w:rFonts w:ascii="Arial" w:hAnsi="Arial" w:cs="Arial"/>
              </w:rPr>
            </w:pPr>
            <w:r>
              <w:rPr>
                <w:rFonts w:ascii="Arial" w:hAnsi="Arial" w:cs="Arial"/>
                <w:u w:val="single"/>
              </w:rPr>
              <w:t xml:space="preserve">Folie 34 </w:t>
            </w:r>
            <w:r>
              <w:rPr>
                <w:rFonts w:ascii="Arial" w:hAnsi="Arial" w:cs="Arial"/>
              </w:rPr>
              <w:t>zeigt, wie die Lernaufgabe in Einzelarbeit („Ich-Phase“) bearbeitet wird.</w:t>
            </w:r>
          </w:p>
          <w:p w:rsidR="001B74F9" w:rsidRDefault="001B74F9">
            <w:pPr>
              <w:pStyle w:val="Platzhaltertext1"/>
              <w:rPr>
                <w:rFonts w:ascii="Arial" w:hAnsi="Arial" w:cs="Arial"/>
              </w:rPr>
            </w:pPr>
            <w:r>
              <w:rPr>
                <w:rFonts w:ascii="Arial" w:hAnsi="Arial" w:cs="Arial"/>
              </w:rPr>
              <w:t xml:space="preserve">Falls der Zeitrahmen es zulässt, sollten die </w:t>
            </w:r>
            <w:r>
              <w:rPr>
                <w:rFonts w:ascii="Arial" w:hAnsi="Arial" w:cs="Arial"/>
                <w:b/>
              </w:rPr>
              <w:t xml:space="preserve">TN </w:t>
            </w:r>
            <w:r>
              <w:rPr>
                <w:rFonts w:ascii="Arial" w:hAnsi="Arial" w:cs="Arial"/>
              </w:rPr>
              <w:t xml:space="preserve">diese Aufgabe zunächst selbst lösen, um auf die folgende Aktivität (Aufgabe für Kind mit Förderschwerpunkt Lernen entwickeln) besser vorbereitet zu sein. Hierzu kann </w:t>
            </w:r>
            <w:r>
              <w:rPr>
                <w:rFonts w:ascii="Arial" w:hAnsi="Arial" w:cs="Arial"/>
                <w:b/>
              </w:rPr>
              <w:t>M</w:t>
            </w:r>
            <w:r>
              <w:rPr>
                <w:rFonts w:ascii="Arial" w:hAnsi="Arial" w:cs="Arial"/>
              </w:rPr>
              <w:t xml:space="preserve"> ggf. das </w:t>
            </w:r>
            <w:r>
              <w:rPr>
                <w:rFonts w:ascii="Arial" w:hAnsi="Arial" w:cs="Arial"/>
                <w:highlight w:val="yellow"/>
              </w:rPr>
              <w:t>AB 1 „1000 treffen“</w:t>
            </w:r>
            <w:r>
              <w:rPr>
                <w:rFonts w:ascii="Arial" w:hAnsi="Arial" w:cs="Arial"/>
                <w:color w:val="008000"/>
              </w:rPr>
              <w:t xml:space="preserve"> </w:t>
            </w:r>
            <w:r>
              <w:rPr>
                <w:rFonts w:ascii="Arial" w:hAnsi="Arial" w:cs="Arial"/>
              </w:rPr>
              <w:t xml:space="preserve">ausgeben. Ggf. sollte </w:t>
            </w:r>
            <w:r>
              <w:rPr>
                <w:rFonts w:ascii="Arial" w:hAnsi="Arial" w:cs="Arial"/>
                <w:b/>
              </w:rPr>
              <w:t xml:space="preserve">M </w:t>
            </w:r>
            <w:r>
              <w:rPr>
                <w:rFonts w:ascii="Arial" w:hAnsi="Arial" w:cs="Arial"/>
              </w:rPr>
              <w:t>hierzu mehrere Sätze von Ziffernkarten bereithalten bzw. Scheren, damit die TN sich diese ausschneiden können.</w:t>
            </w:r>
          </w:p>
          <w:p w:rsidR="001B74F9" w:rsidRDefault="001B74F9">
            <w:pPr>
              <w:pStyle w:val="Platzhaltertext1"/>
              <w:rPr>
                <w:rFonts w:ascii="Arial" w:hAnsi="Arial" w:cs="Arial"/>
              </w:rPr>
            </w:pPr>
          </w:p>
          <w:p w:rsidR="001B74F9" w:rsidRDefault="00232666">
            <w:pPr>
              <w:pStyle w:val="Platzhaltertext1"/>
              <w:jc w:val="center"/>
              <w:rPr>
                <w:rFonts w:ascii="Arial" w:hAnsi="Arial" w:cs="Arial"/>
              </w:rPr>
            </w:pPr>
            <w:r>
              <w:rPr>
                <w:rFonts w:ascii="Arial" w:hAnsi="Arial" w:cs="Arial"/>
                <w:noProof/>
              </w:rPr>
              <w:drawing>
                <wp:inline distT="0" distB="0" distL="0" distR="0">
                  <wp:extent cx="1333500" cy="1714500"/>
                  <wp:effectExtent l="25400" t="25400" r="12700" b="12700"/>
                  <wp:docPr id="46" name="Bild 46" descr="Bildschirmfoto 2014-06-23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ldschirmfoto 2014-06-23 um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w="6350" cmpd="sng">
                            <a:solidFill>
                              <a:srgbClr val="000000"/>
                            </a:solidFill>
                            <a:miter lim="800000"/>
                            <a:headEnd/>
                            <a:tailEnd/>
                          </a:ln>
                          <a:effectLst/>
                        </pic:spPr>
                      </pic:pic>
                    </a:graphicData>
                  </a:graphic>
                </wp:inline>
              </w:drawing>
            </w:r>
            <w:r w:rsidR="001B74F9">
              <w:rPr>
                <w:rFonts w:ascii="Arial" w:hAnsi="Arial" w:cs="Arial"/>
              </w:rPr>
              <w:t xml:space="preserve">  AB 1 „1000 treffen“</w:t>
            </w:r>
          </w:p>
          <w:p w:rsidR="001B74F9" w:rsidRDefault="001B74F9">
            <w:pPr>
              <w:pStyle w:val="Platzhaltertext1"/>
              <w:numPr>
                <w:ilvl w:val="0"/>
                <w:numId w:val="0"/>
              </w:numPr>
              <w:rPr>
                <w:rFonts w:ascii="Arial" w:hAnsi="Arial" w:cs="Arial"/>
              </w:rPr>
            </w:pPr>
            <w:r>
              <w:rPr>
                <w:rFonts w:ascii="Arial" w:hAnsi="Arial" w:cs="Arial"/>
              </w:rPr>
              <w:t xml:space="preserve">In dem Schülerdokument auf </w:t>
            </w:r>
            <w:r>
              <w:rPr>
                <w:rFonts w:ascii="Arial" w:hAnsi="Arial" w:cs="Arial"/>
                <w:u w:val="single"/>
              </w:rPr>
              <w:t>Folie 35</w:t>
            </w:r>
            <w:r>
              <w:rPr>
                <w:rFonts w:ascii="Arial" w:hAnsi="Arial" w:cs="Arial"/>
              </w:rPr>
              <w:t xml:space="preserve"> erkennt man, dass das Kind eine Vorgehensweise verbal und eine weitere Strategie mit sog. „Forschermitteln“ (Doppelpfeile; </w:t>
            </w:r>
            <w:r>
              <w:rPr>
                <w:rFonts w:ascii="Arial" w:hAnsi="Arial" w:cs="Arial"/>
                <w:i/>
                <w:shd w:val="solid" w:color="FFFF00" w:fill="auto"/>
              </w:rPr>
              <w:t>zu „Forschermitteln“ vgl. Video und Plakat im Informations-Material des Hauses 1</w:t>
            </w:r>
            <w:r>
              <w:rPr>
                <w:rFonts w:ascii="Arial" w:hAnsi="Arial" w:cs="Arial"/>
              </w:rPr>
              <w:t xml:space="preserve">) dargestellt hat: </w:t>
            </w:r>
            <w:r>
              <w:rPr>
                <w:rFonts w:ascii="Arial" w:hAnsi="Arial"/>
              </w:rPr>
              <w:t>Es erläutert in seinem Forscherbericht, wie man grundsätzlich die 1000 treffen kann (Summenbildung in den Stellenwerten und Beachtung der Überträge), visualisiert seine Vorgehensweisen mit „Forschermitteln“ (farbige Pfeile) und kann seine Strategie benennen: „Der Übertrag“.</w:t>
            </w:r>
          </w:p>
          <w:p w:rsidR="001B74F9" w:rsidRDefault="001B74F9">
            <w:pPr>
              <w:pStyle w:val="Platzhaltertext1"/>
              <w:numPr>
                <w:ilvl w:val="0"/>
                <w:numId w:val="0"/>
              </w:numPr>
              <w:rPr>
                <w:rFonts w:ascii="Arial" w:hAnsi="Arial" w:cs="Arial"/>
              </w:rPr>
            </w:pPr>
            <w:r>
              <w:rPr>
                <w:rFonts w:ascii="Arial" w:hAnsi="Arial" w:cs="Arial"/>
                <w:u w:val="single"/>
              </w:rPr>
              <w:t>Folie 36</w:t>
            </w:r>
            <w:r>
              <w:rPr>
                <w:rFonts w:ascii="Arial" w:hAnsi="Arial" w:cs="Arial"/>
              </w:rPr>
              <w:t xml:space="preserve">: Kinder, die eine Strategie gefunden haben, wie sie die Summe 1000 erzielen und/oder schnell weitere passende Aufgaben finden können, halten ihre Erkenntnisse in einem „Forscherbericht“ fest. </w:t>
            </w: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rPr>
            </w:pPr>
            <w:r>
              <w:rPr>
                <w:rFonts w:ascii="Arial" w:hAnsi="Arial" w:cs="Arial"/>
                <w:u w:val="single"/>
              </w:rPr>
              <w:t>Folie 35:</w:t>
            </w:r>
            <w:r>
              <w:rPr>
                <w:rFonts w:ascii="Arial" w:hAnsi="Arial" w:cs="Arial"/>
              </w:rPr>
              <w:t xml:space="preserve">                                         </w:t>
            </w:r>
            <w:r>
              <w:rPr>
                <w:rFonts w:ascii="Arial" w:hAnsi="Arial" w:cs="Arial"/>
                <w:u w:val="single"/>
              </w:rPr>
              <w:t>Folie 36:</w:t>
            </w:r>
          </w:p>
          <w:p w:rsidR="001B74F9" w:rsidRDefault="00BB4456">
            <w:pPr>
              <w:pStyle w:val="Platzhaltertext1"/>
              <w:numPr>
                <w:ilvl w:val="0"/>
                <w:numId w:val="0"/>
              </w:numPr>
              <w:rPr>
                <w:rFonts w:ascii="Arial" w:hAnsi="Arial" w:cs="Arial"/>
              </w:rPr>
            </w:pPr>
            <w:r>
              <w:rPr>
                <w:noProof/>
              </w:rPr>
              <w:pict w14:anchorId="0EF28C90">
                <v:shape id="Text Box 58" o:spid="_x0000_s1037" type="#_x0000_t202" style="position:absolute;margin-left:182.75pt;margin-top:7.95pt;width:205.65pt;height:14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" stroked="f">
                  <v:textbox>
                    <w:txbxContent>
                      <w:p w:rsidR="001B74F9" w:rsidRDefault="006017B4">
                        <w:r>
                          <w:rPr>
                            <w:noProof/>
                          </w:rPr>
                          <w:drawing>
                            <wp:inline distT="0" distB="0" distL="0" distR="0">
                              <wp:extent cx="2164715" cy="16338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jpeg"/>
                                      <pic:cNvPicPr/>
                                    </pic:nvPicPr>
                                    <pic:blipFill>
                                      <a:blip r:embed="rId19">
                                        <a:extLst>
                                          <a:ext uri="{28A0092B-C50C-407E-A947-70E740481C1C}">
                                            <a14:useLocalDpi xmlns:a14="http://schemas.microsoft.com/office/drawing/2010/main" val="0"/>
                                          </a:ext>
                                        </a:extLst>
                                      </a:blip>
                                      <a:stretch>
                                        <a:fillRect/>
                                      </a:stretch>
                                    </pic:blipFill>
                                    <pic:spPr>
                                      <a:xfrm>
                                        <a:off x="0" y="0"/>
                                        <a:ext cx="2164715" cy="1633855"/>
                                      </a:xfrm>
                                      <a:prstGeom prst="rect">
                                        <a:avLst/>
                                      </a:prstGeom>
                                    </pic:spPr>
                                  </pic:pic>
                                </a:graphicData>
                              </a:graphic>
                            </wp:inline>
                          </w:drawing>
                        </w:r>
                      </w:p>
                    </w:txbxContent>
                  </v:textbox>
                </v:shape>
              </w:pict>
            </w:r>
            <w:r w:rsidR="001B74F9">
              <w:rPr>
                <w:rFonts w:ascii="Arial" w:hAnsi="Arial" w:cs="Arial"/>
              </w:rPr>
              <w:t xml:space="preserve">           </w:t>
            </w:r>
          </w:p>
          <w:p w:rsidR="001B74F9" w:rsidRDefault="004A7FC2" w:rsidP="004A7FC2">
            <w:pPr>
              <w:pStyle w:val="Platzhaltertext1"/>
              <w:numPr>
                <w:ilvl w:val="0"/>
                <w:numId w:val="0"/>
              </w:numPr>
              <w:rPr>
                <w:rFonts w:ascii="Arial" w:hAnsi="Arial" w:cs="Arial"/>
              </w:rPr>
            </w:pPr>
            <w:r w:rsidRPr="004A7FC2">
              <w:rPr>
                <w:rFonts w:ascii="Arial" w:hAnsi="Arial" w:cs="Arial"/>
                <w:noProof/>
              </w:rPr>
              <w:drawing>
                <wp:inline distT="0" distB="0" distL="0" distR="0">
                  <wp:extent cx="2172727" cy="1676219"/>
                  <wp:effectExtent l="0" t="0" r="12065" b="635"/>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77891" cy="1680203"/>
                          </a:xfrm>
                          <a:prstGeom prst="rect">
                            <a:avLst/>
                          </a:prstGeom>
                        </pic:spPr>
                      </pic:pic>
                    </a:graphicData>
                  </a:graphic>
                </wp:inline>
              </w:drawing>
            </w:r>
          </w:p>
          <w:p w:rsidR="001B74F9" w:rsidRDefault="001B74F9">
            <w:pPr>
              <w:pStyle w:val="Platzhaltertext1"/>
              <w:numPr>
                <w:ilvl w:val="0"/>
                <w:numId w:val="0"/>
              </w:numPr>
              <w:rPr>
                <w:rFonts w:ascii="Arial" w:hAnsi="Arial" w:cs="Arial"/>
              </w:rPr>
            </w:pPr>
            <w:r>
              <w:rPr>
                <w:rFonts w:ascii="Arial" w:hAnsi="Arial" w:cs="Arial"/>
                <w:u w:val="single"/>
              </w:rPr>
              <w:t>Folie 37</w:t>
            </w:r>
          </w:p>
          <w:p w:rsidR="001B74F9" w:rsidRDefault="001B74F9">
            <w:pPr>
              <w:pStyle w:val="Platzhaltertext1"/>
              <w:numPr>
                <w:ilvl w:val="0"/>
                <w:numId w:val="0"/>
              </w:numPr>
              <w:rPr>
                <w:rFonts w:ascii="Arial" w:hAnsi="Arial" w:cs="Arial"/>
              </w:rPr>
            </w:pPr>
            <w:r>
              <w:rPr>
                <w:rFonts w:ascii="Arial" w:hAnsi="Arial" w:cs="Arial"/>
              </w:rPr>
              <w:t xml:space="preserve">In der „Du-Phase“ </w:t>
            </w:r>
            <w:r>
              <w:rPr>
                <w:rFonts w:ascii="Arial" w:hAnsi="Arial" w:cs="Arial"/>
                <w:i/>
                <w:shd w:val="solid" w:color="FFFF00" w:fill="auto"/>
              </w:rPr>
              <w:t>(vgl. zum ICH-DU-WIR-Prinzip Haus 5, IM</w:t>
            </w:r>
            <w:r>
              <w:rPr>
                <w:rFonts w:ascii="Arial" w:hAnsi="Arial" w:cs="Arial"/>
                <w:shd w:val="solid" w:color="FFFF00" w:fill="auto"/>
              </w:rPr>
              <w:t>)</w:t>
            </w:r>
            <w:r>
              <w:rPr>
                <w:rFonts w:ascii="Arial" w:hAnsi="Arial" w:cs="Arial"/>
              </w:rPr>
              <w:t xml:space="preserve"> tauschen sich einzelne Kinder im Rahmen einer Mathe-Konferenz über ihre Vorgehensweisen aus, besprechen, welche der vorgestellten Strategien besonders geschickt ist und verfassen dazu einen (großformatigen) gemeinsamen Forscherbericht.</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r>
              <w:rPr>
                <w:rFonts w:ascii="Arial" w:hAnsi="Arial" w:cs="Arial"/>
                <w:u w:val="single"/>
              </w:rPr>
              <w:t>Folie 38</w:t>
            </w:r>
          </w:p>
          <w:p w:rsidR="001B74F9" w:rsidRDefault="001B74F9">
            <w:pPr>
              <w:pStyle w:val="Platzhaltertext1"/>
              <w:numPr>
                <w:ilvl w:val="0"/>
                <w:numId w:val="0"/>
              </w:numPr>
              <w:rPr>
                <w:rFonts w:ascii="Arial" w:hAnsi="Arial" w:cs="Arial"/>
              </w:rPr>
            </w:pPr>
            <w:r>
              <w:rPr>
                <w:rFonts w:ascii="Arial" w:hAnsi="Arial" w:cs="Arial"/>
              </w:rPr>
              <w:t>In der „Wir-Phase“ präsentieren einzelne Mathe-Konferenz-Teams ihren gemeinsam verfassten Forscherbericht vor der Klasse. Die anderen Kinder versuchen zu ermitteln, welche Strategie genutzt wurde und geben Rückmeldungen in Form von Bestätigungen und Tipps. Falls zum Nachvollziehen und zur Sicherung des Verständnisses nötig, werden einzelne Strategien noch einmal mit der gesamten Klassengruppe ausführlich besprochen und mit Ziffernkarten gelegt.</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u w:val="single"/>
              </w:rPr>
            </w:pPr>
            <w:r>
              <w:rPr>
                <w:rFonts w:ascii="Arial" w:hAnsi="Arial" w:cs="Arial"/>
                <w:u w:val="single"/>
              </w:rPr>
              <w:t>Folie 39</w:t>
            </w:r>
          </w:p>
          <w:p w:rsidR="001B74F9" w:rsidRDefault="001B74F9">
            <w:pPr>
              <w:pStyle w:val="Platzhaltertext1"/>
              <w:numPr>
                <w:ilvl w:val="0"/>
                <w:numId w:val="0"/>
              </w:numPr>
              <w:rPr>
                <w:rFonts w:ascii="Arial" w:hAnsi="Arial" w:cs="Arial"/>
              </w:rPr>
            </w:pPr>
            <w:r>
              <w:rPr>
                <w:rFonts w:ascii="Arial" w:hAnsi="Arial" w:cs="Arial"/>
              </w:rPr>
              <w:t>Mit dieser Folie wird der Blick beispielhaft auf Aylin, eine Schülerin mit dem Förderschwerpunkt Lernen, gerichtet.</w:t>
            </w:r>
          </w:p>
          <w:p w:rsidR="001B74F9" w:rsidRDefault="001B74F9">
            <w:pPr>
              <w:pStyle w:val="Platzhaltertext1"/>
              <w:numPr>
                <w:ilvl w:val="0"/>
                <w:numId w:val="0"/>
              </w:numPr>
              <w:rPr>
                <w:rFonts w:ascii="Arial" w:hAnsi="Arial" w:cs="Arial"/>
              </w:rPr>
            </w:pPr>
            <w:r>
              <w:rPr>
                <w:rFonts w:ascii="Arial" w:hAnsi="Arial" w:cs="Arial"/>
                <w:u w:val="single"/>
              </w:rPr>
              <w:t>Folien 40-41</w:t>
            </w:r>
          </w:p>
          <w:p w:rsidR="001B74F9" w:rsidRDefault="001B74F9">
            <w:pPr>
              <w:pStyle w:val="Platzhaltertext1"/>
              <w:numPr>
                <w:ilvl w:val="0"/>
                <w:numId w:val="0"/>
              </w:numPr>
              <w:rPr>
                <w:rFonts w:ascii="Arial" w:hAnsi="Arial" w:cs="Arial"/>
              </w:rPr>
            </w:pPr>
            <w:r>
              <w:rPr>
                <w:rFonts w:ascii="Arial" w:hAnsi="Arial" w:cs="Arial"/>
              </w:rPr>
              <w:t xml:space="preserve">Die beiden Folien zeigen die beiden Förderpläne für Aylin, die die Sonderpädagogin erstellt hat. Aus dem allgemeinen Plan wird vor allem ersichtlich, in welchen überfachlichen </w:t>
            </w:r>
            <w:r>
              <w:rPr>
                <w:rFonts w:ascii="Arial" w:hAnsi="Arial" w:cs="Arial"/>
              </w:rPr>
              <w:lastRenderedPageBreak/>
              <w:t>Schwerpunkten besonderer Förderbedarf besteht. Im Fach Mathematik liegt der Förder-Schwerpunkt für das aktuelle Halbjahr auf numerischen Inhalten (Arithmetik).</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r>
              <w:rPr>
                <w:rFonts w:ascii="Arial" w:hAnsi="Arial" w:cs="Arial"/>
                <w:u w:val="single"/>
              </w:rPr>
              <w:t xml:space="preserve">Folie 41 </w:t>
            </w:r>
            <w:r>
              <w:rPr>
                <w:rFonts w:ascii="Arial" w:hAnsi="Arial" w:cs="Arial"/>
              </w:rPr>
              <w:t>weist den Förderplan für das Fach Mathematik aus. Aus dem Förderplan ist ersichtlich, dass Aylin nicht gemeinsam mit den Regelkindern am Unterrichtsinhalt „Schriftliche Addition mit dreistelligen Zahlen“ arbeiten kann. Sie benötigt ein individuelles Angebot.</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r>
              <w:rPr>
                <w:rFonts w:ascii="Arial" w:hAnsi="Arial" w:cs="Arial"/>
              </w:rPr>
              <w:t>Was wäre für die geschilderte Unterrichtsstunde eine sinnvolle Aufgabenstellung für Aylin, die - entsprechend dem Förderplan - zur individuellen Förderung beiträgt und ihr dennoch zumindest zeitweise eine aktive Teilnahme am g</w:t>
            </w:r>
            <w:r w:rsidR="00D10616">
              <w:rPr>
                <w:rFonts w:ascii="Arial" w:hAnsi="Arial" w:cs="Arial"/>
              </w:rPr>
              <w:t>emeinsamen Mathematikunterricht</w:t>
            </w:r>
            <w:r>
              <w:rPr>
                <w:rFonts w:ascii="Arial" w:hAnsi="Arial" w:cs="Arial"/>
              </w:rPr>
              <w:t xml:space="preserve"> ermöglichen kann? Mit dieser Fragestellung sollen sich die </w:t>
            </w:r>
            <w:r>
              <w:rPr>
                <w:rFonts w:ascii="Arial" w:hAnsi="Arial" w:cs="Arial"/>
                <w:b/>
              </w:rPr>
              <w:t xml:space="preserve">TN </w:t>
            </w:r>
            <w:r>
              <w:rPr>
                <w:rFonts w:ascii="Arial" w:hAnsi="Arial" w:cs="Arial"/>
              </w:rPr>
              <w:t xml:space="preserve">in Kleingruppen auseinandersetzen. </w:t>
            </w:r>
          </w:p>
          <w:p w:rsidR="009F0B25" w:rsidRDefault="009F0B25">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u w:val="single"/>
              </w:rPr>
            </w:pPr>
            <w:r>
              <w:rPr>
                <w:rFonts w:ascii="Arial" w:hAnsi="Arial" w:cs="Arial"/>
                <w:u w:val="single"/>
              </w:rPr>
              <w:t>Folie 42:</w:t>
            </w:r>
          </w:p>
          <w:p w:rsidR="001B74F9" w:rsidRDefault="001B74F9">
            <w:pPr>
              <w:pStyle w:val="Platzhaltertext1"/>
              <w:numPr>
                <w:ilvl w:val="0"/>
                <w:numId w:val="0"/>
              </w:numPr>
              <w:rPr>
                <w:rFonts w:ascii="Arial" w:hAnsi="Arial" w:cs="Arial"/>
              </w:rPr>
            </w:pPr>
            <w:r>
              <w:rPr>
                <w:rFonts w:ascii="Arial" w:hAnsi="Arial" w:cs="Arial"/>
              </w:rPr>
              <w:t>Wocken schlägt vor, bei der Planung von inklusivem Unterricht unterrichtliche Vielfalt unter den Aspekten Ziele, Aufgaben, Medien, Methoden und Inhalte zu berücksichtigen.</w:t>
            </w:r>
          </w:p>
          <w:p w:rsidR="001B74F9" w:rsidRDefault="001B74F9">
            <w:pPr>
              <w:pStyle w:val="Platzhaltertext1"/>
              <w:numPr>
                <w:ilvl w:val="0"/>
                <w:numId w:val="0"/>
              </w:numPr>
              <w:rPr>
                <w:rFonts w:ascii="Arial" w:hAnsi="Arial" w:cs="Arial"/>
              </w:rPr>
            </w:pPr>
            <w:r>
              <w:rPr>
                <w:rFonts w:ascii="Arial" w:hAnsi="Arial" w:cs="Arial"/>
              </w:rPr>
              <w:t xml:space="preserve">Für die nachfolgende Teilnehmeraktivität wird die zentrale Aufgabenstellung der Stunde unter diesen Gesichtspunkten tabellarisch für ein 3. Schuljahr vorgegeben. Die </w:t>
            </w:r>
            <w:proofErr w:type="spellStart"/>
            <w:r>
              <w:rPr>
                <w:rFonts w:ascii="Arial" w:hAnsi="Arial" w:cs="Arial"/>
              </w:rPr>
              <w:t>TeilnehmerInnen</w:t>
            </w:r>
            <w:proofErr w:type="spellEnd"/>
            <w:r>
              <w:rPr>
                <w:rFonts w:ascii="Arial" w:hAnsi="Arial" w:cs="Arial"/>
              </w:rPr>
              <w:t xml:space="preserve"> werden aufgefordert, Vorschläge für das Kind mit dem Förderschwerpunkt Lernen zu entwickeln. </w:t>
            </w:r>
          </w:p>
          <w:p w:rsidR="001B74F9" w:rsidRDefault="001B74F9">
            <w:pPr>
              <w:pStyle w:val="Platzhaltertext1"/>
              <w:numPr>
                <w:ilvl w:val="0"/>
                <w:numId w:val="0"/>
              </w:numPr>
              <w:rPr>
                <w:rFonts w:ascii="Arial" w:hAnsi="Arial" w:cs="Arial"/>
              </w:rPr>
            </w:pPr>
            <w:r>
              <w:rPr>
                <w:rFonts w:ascii="Arial" w:hAnsi="Arial" w:cs="Arial"/>
                <w:b/>
              </w:rPr>
              <w:t>TN</w:t>
            </w:r>
            <w:r>
              <w:rPr>
                <w:rFonts w:ascii="Arial" w:hAnsi="Arial" w:cs="Arial"/>
              </w:rPr>
              <w:t xml:space="preserve"> halten ihre Arbeitsergebnisse auf einem </w:t>
            </w:r>
            <w:proofErr w:type="spellStart"/>
            <w:r>
              <w:rPr>
                <w:rFonts w:ascii="Arial" w:hAnsi="Arial" w:cs="Arial"/>
              </w:rPr>
              <w:t>Flipchartbogen</w:t>
            </w:r>
            <w:proofErr w:type="spellEnd"/>
            <w:r>
              <w:rPr>
                <w:rFonts w:ascii="Arial" w:hAnsi="Arial" w:cs="Arial"/>
              </w:rPr>
              <w:t>, einer OHP-Folie oder – falls eine Dokumentenkamera vorhanden ist – auf einem DIN A 4-Blatt fest und stellen sie anschließend im Plenum vor.</w:t>
            </w:r>
          </w:p>
          <w:p w:rsidR="009F0B25" w:rsidRDefault="009F0B25">
            <w:pPr>
              <w:pStyle w:val="Platzhaltertext1"/>
              <w:numPr>
                <w:ilvl w:val="0"/>
                <w:numId w:val="0"/>
              </w:numPr>
              <w:rPr>
                <w:rFonts w:ascii="Arial" w:hAnsi="Arial" w:cs="Arial"/>
              </w:rPr>
            </w:pPr>
          </w:p>
          <w:p w:rsidR="009F0B25" w:rsidRDefault="009F0B25">
            <w:pPr>
              <w:pStyle w:val="Platzhaltertext1"/>
              <w:numPr>
                <w:ilvl w:val="0"/>
                <w:numId w:val="0"/>
              </w:numPr>
              <w:rPr>
                <w:rFonts w:ascii="Arial" w:hAnsi="Arial" w:cs="Arial"/>
              </w:rPr>
            </w:pPr>
          </w:p>
          <w:p w:rsidR="009F0B25" w:rsidRDefault="009F0B25">
            <w:pPr>
              <w:pStyle w:val="Platzhaltertext1"/>
              <w:numPr>
                <w:ilvl w:val="0"/>
                <w:numId w:val="0"/>
              </w:numPr>
              <w:rPr>
                <w:rFonts w:ascii="Arial" w:hAnsi="Arial" w:cs="Arial"/>
              </w:rPr>
            </w:pPr>
          </w:p>
          <w:p w:rsidR="009F0B25" w:rsidRDefault="009F0B25">
            <w:pPr>
              <w:pStyle w:val="Platzhaltertext1"/>
              <w:numPr>
                <w:ilvl w:val="0"/>
                <w:numId w:val="0"/>
              </w:numPr>
              <w:rPr>
                <w:rFonts w:ascii="Arial" w:hAnsi="Arial" w:cs="Arial"/>
              </w:rPr>
            </w:pPr>
          </w:p>
          <w:p w:rsidR="009F0B25" w:rsidRDefault="009F0B25">
            <w:pPr>
              <w:pStyle w:val="Platzhaltertext1"/>
              <w:numPr>
                <w:ilvl w:val="0"/>
                <w:numId w:val="0"/>
              </w:numPr>
              <w:rPr>
                <w:rFonts w:ascii="Arial" w:hAnsi="Arial" w:cs="Arial"/>
              </w:rPr>
            </w:pPr>
          </w:p>
          <w:p w:rsidR="009F0B25" w:rsidRDefault="009F0B25">
            <w:pPr>
              <w:pStyle w:val="Platzhaltertext1"/>
              <w:numPr>
                <w:ilvl w:val="0"/>
                <w:numId w:val="0"/>
              </w:numPr>
              <w:rPr>
                <w:rFonts w:ascii="Arial" w:hAnsi="Arial" w:cs="Arial"/>
              </w:rPr>
            </w:pPr>
          </w:p>
          <w:p w:rsidR="000F3906" w:rsidRDefault="000F3906">
            <w:pPr>
              <w:pStyle w:val="Platzhaltertext1"/>
              <w:numPr>
                <w:ilvl w:val="0"/>
                <w:numId w:val="0"/>
              </w:numPr>
              <w:rPr>
                <w:rFonts w:ascii="Arial" w:hAnsi="Arial" w:cs="Arial"/>
              </w:rPr>
            </w:pPr>
          </w:p>
          <w:p w:rsidR="000F3906" w:rsidRDefault="000F3906">
            <w:pPr>
              <w:pStyle w:val="Platzhaltertext1"/>
              <w:numPr>
                <w:ilvl w:val="0"/>
                <w:numId w:val="0"/>
              </w:numPr>
              <w:rPr>
                <w:rFonts w:ascii="Arial" w:hAnsi="Arial" w:cs="Arial"/>
              </w:rPr>
            </w:pPr>
          </w:p>
          <w:p w:rsidR="000F3906" w:rsidRDefault="000F3906">
            <w:pPr>
              <w:pStyle w:val="Platzhaltertext1"/>
              <w:numPr>
                <w:ilvl w:val="0"/>
                <w:numId w:val="0"/>
              </w:numPr>
              <w:rPr>
                <w:rFonts w:ascii="Arial" w:hAnsi="Arial" w:cs="Arial"/>
              </w:rPr>
            </w:pPr>
          </w:p>
          <w:p w:rsidR="000F3906" w:rsidRDefault="000F3906">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r>
              <w:rPr>
                <w:rFonts w:ascii="Arial" w:hAnsi="Arial" w:cs="Arial"/>
                <w:u w:val="single"/>
              </w:rPr>
              <w:t xml:space="preserve">Folien 43 und 44; </w:t>
            </w:r>
            <w:r>
              <w:rPr>
                <w:rFonts w:ascii="Arial" w:hAnsi="Arial" w:cs="Arial"/>
                <w:highlight w:val="yellow"/>
              </w:rPr>
              <w:t>AB 2 Förderplan Aylin und ggf. zu AB2 Gegenüberstellung der Planungselemente</w:t>
            </w:r>
          </w:p>
          <w:p w:rsidR="000F3906" w:rsidRDefault="000F3906">
            <w:pPr>
              <w:pStyle w:val="Platzhaltertext1"/>
              <w:numPr>
                <w:ilvl w:val="0"/>
                <w:numId w:val="0"/>
              </w:numPr>
              <w:rPr>
                <w:rFonts w:ascii="Arial" w:hAnsi="Arial" w:cs="Arial"/>
              </w:rPr>
            </w:pPr>
          </w:p>
          <w:p w:rsidR="000F3906" w:rsidRDefault="000F3906">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r>
              <w:rPr>
                <w:rFonts w:ascii="Arial" w:hAnsi="Arial" w:cs="Arial"/>
                <w:u w:val="single"/>
              </w:rPr>
              <w:t xml:space="preserve">Folie 45 </w:t>
            </w:r>
          </w:p>
          <w:p w:rsidR="001B74F9" w:rsidRDefault="001B74F9">
            <w:pPr>
              <w:pStyle w:val="Platzhaltertext1"/>
              <w:numPr>
                <w:ilvl w:val="0"/>
                <w:numId w:val="0"/>
              </w:numPr>
              <w:rPr>
                <w:rFonts w:ascii="Arial" w:hAnsi="Arial" w:cs="Arial"/>
                <w:b/>
              </w:rPr>
            </w:pPr>
            <w:r>
              <w:rPr>
                <w:rFonts w:ascii="Arial" w:hAnsi="Arial" w:cs="Arial"/>
                <w:b/>
              </w:rPr>
              <w:t xml:space="preserve">M </w:t>
            </w:r>
            <w:r w:rsidR="00F76B0F">
              <w:rPr>
                <w:rFonts w:ascii="Arial" w:hAnsi="Arial" w:cs="Arial"/>
              </w:rPr>
              <w:t xml:space="preserve">bestätigt / würdigt </w:t>
            </w:r>
            <w:r>
              <w:rPr>
                <w:rFonts w:ascii="Arial" w:hAnsi="Arial" w:cs="Arial"/>
              </w:rPr>
              <w:t>Lösungsvorschläge der TN.</w:t>
            </w:r>
            <w:r>
              <w:rPr>
                <w:rFonts w:ascii="Arial" w:hAnsi="Arial" w:cs="Arial"/>
                <w:b/>
              </w:rPr>
              <w:t xml:space="preserve"> </w:t>
            </w:r>
          </w:p>
          <w:p w:rsidR="001B74F9" w:rsidRDefault="00232666">
            <w:pPr>
              <w:pStyle w:val="Platzhaltertext1"/>
              <w:numPr>
                <w:ilvl w:val="0"/>
                <w:numId w:val="0"/>
              </w:numPr>
              <w:rPr>
                <w:rFonts w:ascii="Arial" w:hAnsi="Arial" w:cs="Arial"/>
              </w:rPr>
            </w:pPr>
            <w:r>
              <w:rPr>
                <w:noProof/>
              </w:rPr>
              <w:drawing>
                <wp:anchor distT="0" distB="0" distL="114300" distR="114300" simplePos="0" relativeHeight="251661824" behindDoc="0" locked="0" layoutInCell="1" allowOverlap="1">
                  <wp:simplePos x="0" y="0"/>
                  <wp:positionH relativeFrom="column">
                    <wp:posOffset>4323080</wp:posOffset>
                  </wp:positionH>
                  <wp:positionV relativeFrom="paragraph">
                    <wp:posOffset>-2202180</wp:posOffset>
                  </wp:positionV>
                  <wp:extent cx="1635125" cy="2493645"/>
                  <wp:effectExtent l="25400" t="25400" r="0" b="0"/>
                  <wp:wrapTight wrapText="bothSides">
                    <wp:wrapPolygon edited="0">
                      <wp:start x="-336" y="-220"/>
                      <wp:lineTo x="-336" y="21561"/>
                      <wp:lineTo x="21474" y="21561"/>
                      <wp:lineTo x="21474" y="-220"/>
                      <wp:lineTo x="-336" y="-220"/>
                    </wp:wrapPolygon>
                  </wp:wrapTight>
                  <wp:docPr id="42" name="Bild 59" descr="Bildschirmfoto 2014-06-23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ldschirmfoto 2014-06-23 um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5125" cy="2493645"/>
                          </a:xfrm>
                          <a:prstGeom prst="rect">
                            <a:avLst/>
                          </a:prstGeom>
                          <a:noFill/>
                          <a:ln w="9525">
                            <a:solidFill>
                              <a:srgbClr val="000000"/>
                            </a:solidFill>
                            <a:miter lim="800000"/>
                            <a:headEnd/>
                            <a:tailEnd/>
                          </a:ln>
                        </pic:spPr>
                      </pic:pic>
                    </a:graphicData>
                  </a:graphic>
                </wp:anchor>
              </w:drawing>
            </w:r>
            <w:r w:rsidR="001B74F9">
              <w:rPr>
                <w:rFonts w:ascii="Arial" w:hAnsi="Arial" w:cs="Arial"/>
                <w:b/>
              </w:rPr>
              <w:t>M</w:t>
            </w:r>
            <w:r w:rsidR="001B74F9">
              <w:rPr>
                <w:rFonts w:ascii="Arial" w:hAnsi="Arial" w:cs="Arial"/>
              </w:rPr>
              <w:t xml:space="preserve"> macht transparent,</w:t>
            </w:r>
            <w:r w:rsidR="001B74F9">
              <w:rPr>
                <w:rFonts w:ascii="Arial" w:hAnsi="Arial" w:cs="Arial"/>
                <w:b/>
              </w:rPr>
              <w:t xml:space="preserve"> </w:t>
            </w:r>
            <w:r w:rsidR="001B74F9">
              <w:rPr>
                <w:rFonts w:ascii="Arial" w:hAnsi="Arial" w:cs="Arial"/>
              </w:rPr>
              <w:t xml:space="preserve">dass im Folgenden aufgezeigt werden soll, wie in dem skizzierten Unterrichtsbeispiel tatsächlich vorgegangen wurde. </w:t>
            </w:r>
          </w:p>
          <w:p w:rsidR="001B74F9" w:rsidRDefault="00BB4456">
            <w:pPr>
              <w:pStyle w:val="Platzhaltertext1"/>
              <w:numPr>
                <w:ilvl w:val="0"/>
                <w:numId w:val="0"/>
              </w:numPr>
              <w:rPr>
                <w:rFonts w:ascii="Arial" w:hAnsi="Arial" w:cs="Arial"/>
              </w:rPr>
            </w:pPr>
            <w:r>
              <w:rPr>
                <w:noProof/>
              </w:rPr>
              <w:pict w14:anchorId="43513A13">
                <v:shape id="Text Box 57" o:spid="_x0000_s1036" type="#_x0000_t202" style="position:absolute;margin-left:169.4pt;margin-top:-213.55pt;width:182.8pt;height:136.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" stroked="f">
                  <v:textbox>
                    <w:txbxContent>
                      <w:p w:rsidR="001B74F9" w:rsidRDefault="00D10616">
                        <w:r w:rsidRPr="00D10616">
                          <w:rPr>
                            <w:noProof/>
                          </w:rPr>
                          <w:drawing>
                            <wp:inline distT="0" distB="0" distL="0" distR="0">
                              <wp:extent cx="2060120" cy="1565275"/>
                              <wp:effectExtent l="0" t="0" r="0" b="9525"/>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062162" cy="1566827"/>
                                      </a:xfrm>
                                      <a:prstGeom prst="rect">
                                        <a:avLst/>
                                      </a:prstGeom>
                                    </pic:spPr>
                                  </pic:pic>
                                </a:graphicData>
                              </a:graphic>
                            </wp:inline>
                          </w:drawing>
                        </w:r>
                      </w:p>
                    </w:txbxContent>
                  </v:textbox>
                </v:shape>
              </w:pict>
            </w:r>
            <w:r>
              <w:rPr>
                <w:noProof/>
              </w:rPr>
              <w:pict w14:anchorId="161DA81C">
                <v:shape id="Text Box 56" o:spid="_x0000_s1035" type="#_x0000_t202" style="position:absolute;margin-left:-1.6pt;margin-top:-213.55pt;width:180.7pt;height:13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" stroked="f">
                  <v:textbox>
                    <w:txbxContent>
                      <w:p w:rsidR="001B74F9" w:rsidRDefault="00D10616">
                        <w:r w:rsidRPr="00D10616">
                          <w:rPr>
                            <w:noProof/>
                          </w:rPr>
                          <w:drawing>
                            <wp:inline distT="0" distB="0" distL="0" distR="0">
                              <wp:extent cx="2112010" cy="1569720"/>
                              <wp:effectExtent l="0" t="0" r="0" b="5080"/>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12010" cy="1569720"/>
                                      </a:xfrm>
                                      <a:prstGeom prst="rect">
                                        <a:avLst/>
                                      </a:prstGeom>
                                    </pic:spPr>
                                  </pic:pic>
                                </a:graphicData>
                              </a:graphic>
                            </wp:inline>
                          </w:drawing>
                        </w:r>
                      </w:p>
                    </w:txbxContent>
                  </v:textbox>
                </v:shape>
              </w:pict>
            </w:r>
            <w:r w:rsidR="001B74F9">
              <w:rPr>
                <w:rFonts w:ascii="Arial" w:hAnsi="Arial" w:cs="Arial"/>
              </w:rPr>
              <w:t xml:space="preserve">Im Förderplan sind die zu der Unterrichtsreihe in der Regelklasse im weitesten Sinne passenden Förderinhalte rot gekennzeichnet und auch noch einmal gesondert notiert. Unter Berücksichtigung der Förderschwerpunkte hat Aylin in der vorangegangenen ersten Einheit vergleichbare Aufgabenstellungen wie die Regelkinder bearbeitet - allerdings im Zahlenraum bis 20. </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u w:val="single"/>
              </w:rPr>
            </w:pPr>
            <w:r>
              <w:rPr>
                <w:rFonts w:ascii="Arial" w:hAnsi="Arial" w:cs="Arial"/>
                <w:u w:val="single"/>
              </w:rPr>
              <w:t>Folien 46 und 47</w:t>
            </w:r>
          </w:p>
          <w:p w:rsidR="001B74F9" w:rsidRDefault="001B74F9">
            <w:pPr>
              <w:pStyle w:val="Platzhaltertext1"/>
              <w:numPr>
                <w:ilvl w:val="0"/>
                <w:numId w:val="0"/>
              </w:numPr>
              <w:rPr>
                <w:rFonts w:ascii="Arial" w:hAnsi="Arial" w:cs="Arial"/>
              </w:rPr>
            </w:pPr>
            <w:r>
              <w:rPr>
                <w:rFonts w:ascii="Arial" w:hAnsi="Arial" w:cs="Arial"/>
              </w:rPr>
              <w:t>In der skizzierten Unterrichtsstunde führt sie Zahlzerlegungen der 10 durch, eine Grundvoraussetzung für das schrittweise Rechnen. Die Lehrerin der Regelklasse stellt ihr mündlich – in Absprache mit der zuständigen Sonderpädagogin - die Aufgabe und begründet, warum diese Aufgabenstellung auch für die „anderen Kinder“ so bedeutsam ist. Damit gibt sie Aylin das Gefühl, etwas Wesentliches zum Gelingen des Klassenunterrichts beitragen zu können.</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u w:val="single"/>
              </w:rPr>
            </w:pPr>
            <w:r>
              <w:rPr>
                <w:rFonts w:ascii="Arial" w:hAnsi="Arial" w:cs="Arial"/>
                <w:u w:val="single"/>
              </w:rPr>
              <w:t>Folien 49 – 53</w:t>
            </w:r>
          </w:p>
          <w:p w:rsidR="000F3906" w:rsidRDefault="001B74F9">
            <w:pPr>
              <w:pStyle w:val="Platzhaltertext1"/>
              <w:numPr>
                <w:ilvl w:val="0"/>
                <w:numId w:val="0"/>
              </w:numPr>
              <w:rPr>
                <w:rFonts w:ascii="Arial" w:hAnsi="Arial" w:cs="Arial"/>
              </w:rPr>
            </w:pPr>
            <w:r>
              <w:rPr>
                <w:rFonts w:ascii="Arial" w:hAnsi="Arial" w:cs="Arial"/>
              </w:rPr>
              <w:t xml:space="preserve">Auf diesen Folien wird Aylins Arbeitsprozess schrittweise dargestellt. </w:t>
            </w:r>
          </w:p>
          <w:p w:rsidR="001B74F9" w:rsidRDefault="00BB4456">
            <w:pPr>
              <w:pStyle w:val="Platzhaltertext1"/>
              <w:numPr>
                <w:ilvl w:val="0"/>
                <w:numId w:val="0"/>
              </w:numPr>
              <w:rPr>
                <w:rFonts w:ascii="Arial" w:hAnsi="Arial" w:cs="Arial"/>
              </w:rPr>
            </w:pPr>
            <w:r>
              <w:rPr>
                <w:noProof/>
              </w:rPr>
              <w:pict w14:anchorId="500BF1E6">
                <v:group id="Group 37" o:spid="_x0000_s1030" style="position:absolute;margin-left:-2.1pt;margin-top:.35pt;width:453.6pt;height:91.45pt;z-index:251654656" coordorigin="2051,1703" coordsize="9072,19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">
                  <v:shape id="Text Box 32" o:spid="_x0000_s1031" type="#_x0000_t202" style="position:absolute;left:2051;top:1703;width:2268;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" strokecolor="white">
                    <v:textbox>
                      <w:txbxContent>
                        <w:p w:rsidR="001B74F9" w:rsidRDefault="006017B4">
                          <w:r>
                            <w:rPr>
                              <w:noProof/>
                            </w:rPr>
                            <w:drawing>
                              <wp:inline distT="0" distB="0" distL="0" distR="0">
                                <wp:extent cx="1248410" cy="9302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9.jpeg"/>
                                        <pic:cNvPicPr/>
                                      </pic:nvPicPr>
                                      <pic:blipFill>
                                        <a:blip r:embed="rId24">
                                          <a:extLst>
                                            <a:ext uri="{28A0092B-C50C-407E-A947-70E740481C1C}">
                                              <a14:useLocalDpi xmlns:a14="http://schemas.microsoft.com/office/drawing/2010/main" val="0"/>
                                            </a:ext>
                                          </a:extLst>
                                        </a:blip>
                                        <a:stretch>
                                          <a:fillRect/>
                                        </a:stretch>
                                      </pic:blipFill>
                                      <pic:spPr>
                                        <a:xfrm>
                                          <a:off x="0" y="0"/>
                                          <a:ext cx="1248410" cy="930275"/>
                                        </a:xfrm>
                                        <a:prstGeom prst="rect">
                                          <a:avLst/>
                                        </a:prstGeom>
                                      </pic:spPr>
                                    </pic:pic>
                                  </a:graphicData>
                                </a:graphic>
                              </wp:inline>
                            </w:drawing>
                          </w:r>
                        </w:p>
                      </w:txbxContent>
                    </v:textbox>
                  </v:shape>
                  <v:shape id="Text Box 34" o:spid="_x0000_s1032" type="#_x0000_t202" style="position:absolute;left:4319;top:1703;width:2268;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" strokecolor="white">
                    <v:textbox>
                      <w:txbxContent>
                        <w:p w:rsidR="001B74F9" w:rsidRDefault="006017B4">
                          <w:r>
                            <w:rPr>
                              <w:noProof/>
                            </w:rPr>
                            <w:drawing>
                              <wp:inline distT="0" distB="0" distL="0" distR="0">
                                <wp:extent cx="1248410" cy="9296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jpeg"/>
                                        <pic:cNvPicPr/>
                                      </pic:nvPicPr>
                                      <pic:blipFill>
                                        <a:blip r:embed="rId25">
                                          <a:extLst>
                                            <a:ext uri="{28A0092B-C50C-407E-A947-70E740481C1C}">
                                              <a14:useLocalDpi xmlns:a14="http://schemas.microsoft.com/office/drawing/2010/main" val="0"/>
                                            </a:ext>
                                          </a:extLst>
                                        </a:blip>
                                        <a:stretch>
                                          <a:fillRect/>
                                        </a:stretch>
                                      </pic:blipFill>
                                      <pic:spPr>
                                        <a:xfrm>
                                          <a:off x="0" y="0"/>
                                          <a:ext cx="1248410" cy="929640"/>
                                        </a:xfrm>
                                        <a:prstGeom prst="rect">
                                          <a:avLst/>
                                        </a:prstGeom>
                                      </pic:spPr>
                                    </pic:pic>
                                  </a:graphicData>
                                </a:graphic>
                              </wp:inline>
                            </w:drawing>
                          </w:r>
                        </w:p>
                      </w:txbxContent>
                    </v:textbox>
                  </v:shape>
                  <v:shape id="Text Box 35" o:spid="_x0000_s1033" type="#_x0000_t202" style="position:absolute;left:6587;top:1703;width:2268;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" strokecolor="white">
                    <v:textbox>
                      <w:txbxContent>
                        <w:p w:rsidR="001B74F9" w:rsidRDefault="00D10616">
                          <w:r w:rsidRPr="00D10616">
                            <w:rPr>
                              <w:noProof/>
                            </w:rPr>
                            <w:drawing>
                              <wp:inline distT="0" distB="0" distL="0" distR="0">
                                <wp:extent cx="1248410" cy="946150"/>
                                <wp:effectExtent l="0" t="0" r="0" b="0"/>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248410" cy="946150"/>
                                        </a:xfrm>
                                        <a:prstGeom prst="rect">
                                          <a:avLst/>
                                        </a:prstGeom>
                                      </pic:spPr>
                                    </pic:pic>
                                  </a:graphicData>
                                </a:graphic>
                              </wp:inline>
                            </w:drawing>
                          </w:r>
                        </w:p>
                      </w:txbxContent>
                    </v:textbox>
                  </v:shape>
                  <v:shape id="Text Box 36" o:spid="_x0000_s1034" type="#_x0000_t202" style="position:absolute;left:8855;top:1703;width:2268;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" strokecolor="white">
                    <v:textbox>
                      <w:txbxContent>
                        <w:p w:rsidR="001B74F9" w:rsidRDefault="006017B4">
                          <w:r>
                            <w:rPr>
                              <w:noProof/>
                            </w:rPr>
                            <w:drawing>
                              <wp:inline distT="0" distB="0" distL="0" distR="0">
                                <wp:extent cx="1248410" cy="9321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2.jpeg"/>
                                        <pic:cNvPicPr/>
                                      </pic:nvPicPr>
                                      <pic:blipFill>
                                        <a:blip r:embed="rId27">
                                          <a:extLst>
                                            <a:ext uri="{28A0092B-C50C-407E-A947-70E740481C1C}">
                                              <a14:useLocalDpi xmlns:a14="http://schemas.microsoft.com/office/drawing/2010/main" val="0"/>
                                            </a:ext>
                                          </a:extLst>
                                        </a:blip>
                                        <a:stretch>
                                          <a:fillRect/>
                                        </a:stretch>
                                      </pic:blipFill>
                                      <pic:spPr>
                                        <a:xfrm>
                                          <a:off x="0" y="0"/>
                                          <a:ext cx="1248410" cy="932180"/>
                                        </a:xfrm>
                                        <a:prstGeom prst="rect">
                                          <a:avLst/>
                                        </a:prstGeom>
                                      </pic:spPr>
                                    </pic:pic>
                                  </a:graphicData>
                                </a:graphic>
                              </wp:inline>
                            </w:drawing>
                          </w:r>
                        </w:p>
                      </w:txbxContent>
                    </v:textbox>
                  </v:shape>
                </v:group>
              </w:pic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r>
              <w:rPr>
                <w:rFonts w:ascii="Arial" w:hAnsi="Arial" w:cs="Arial"/>
              </w:rPr>
              <w:t xml:space="preserve">          Folie 49                 Folie 50                    Folie 51                     Folie 52</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u w:val="single"/>
              </w:rPr>
            </w:pPr>
            <w:r>
              <w:rPr>
                <w:rFonts w:ascii="Arial" w:hAnsi="Arial" w:cs="Arial"/>
                <w:u w:val="single"/>
              </w:rPr>
              <w:t>Folie 54</w:t>
            </w:r>
          </w:p>
          <w:p w:rsidR="001B74F9" w:rsidRDefault="001B74F9">
            <w:pPr>
              <w:pStyle w:val="Platzhaltertext1"/>
              <w:numPr>
                <w:ilvl w:val="0"/>
                <w:numId w:val="0"/>
              </w:numPr>
              <w:rPr>
                <w:rFonts w:ascii="Arial" w:hAnsi="Arial" w:cs="Arial"/>
              </w:rPr>
            </w:pPr>
            <w:r>
              <w:rPr>
                <w:rFonts w:ascii="Arial" w:hAnsi="Arial" w:cs="Arial"/>
              </w:rPr>
              <w:t xml:space="preserve">In der Präsentationsphase stellt auch Aylin ihre Arbeit vor. Die Lehrerin fragt anschließend die Klassengruppe, warum Aylins Arbeitsergebnisse auch für alle anderen Kinder so wichtig sind. Die Kinder erkennen, wie sie schnell verschiedene Aufgaben alleine durch die unterschiedlichen Zerlegungen der 10 an der Einerstelle finden können (5 + 5 ist nicht möglich, da die Ziffernkarte 5 von den Regelkindern nur einmal verwendet werden darf). Eine Mitschülerin fasst die Bedeutung von Aylins Arbeit für die Gesamtgruppe zusammen: „Weil man dann besser den Überblick hat, welche Zahlen </w:t>
            </w:r>
            <w:r>
              <w:rPr>
                <w:rFonts w:ascii="Arial" w:hAnsi="Arial" w:cs="Arial"/>
                <w:i/>
              </w:rPr>
              <w:t>(sie meint: Ziffern)</w:t>
            </w:r>
            <w:r>
              <w:rPr>
                <w:rFonts w:ascii="Arial" w:hAnsi="Arial" w:cs="Arial"/>
              </w:rPr>
              <w:t xml:space="preserve"> man hinten nehmen kann, die zusammen 10 ergeben.“ Die Lehrerin hebt die Bedeutung von Aylins Arbeit noch einmal besonders hervor. Auf diese Weise erfährt Aylin vor der Klassengruppe ein besonderes Maß an Bestätigung. </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u w:val="single"/>
              </w:rPr>
            </w:pPr>
            <w:r>
              <w:rPr>
                <w:rFonts w:ascii="Arial" w:hAnsi="Arial" w:cs="Arial"/>
                <w:u w:val="single"/>
              </w:rPr>
              <w:t>Anmerkung:</w:t>
            </w:r>
          </w:p>
          <w:p w:rsidR="001B74F9" w:rsidRDefault="001B74F9">
            <w:pPr>
              <w:pStyle w:val="Platzhaltertext1"/>
              <w:numPr>
                <w:ilvl w:val="0"/>
                <w:numId w:val="0"/>
              </w:numPr>
              <w:rPr>
                <w:rFonts w:ascii="Arial" w:hAnsi="Arial" w:cs="Arial"/>
                <w:i/>
              </w:rPr>
            </w:pPr>
            <w:r>
              <w:rPr>
                <w:rFonts w:ascii="Arial" w:hAnsi="Arial" w:cs="Arial"/>
                <w:i/>
              </w:rPr>
              <w:t>Anstelle der mündlichen Erläuterungen zur Folie kann auch der kurze Videoausschnitt gezeigt werden (</w:t>
            </w:r>
            <w:r>
              <w:rPr>
                <w:rFonts w:ascii="Arial" w:hAnsi="Arial" w:cs="Arial"/>
                <w:i/>
                <w:highlight w:val="yellow"/>
              </w:rPr>
              <w:t xml:space="preserve">Video 1: </w:t>
            </w:r>
            <w:proofErr w:type="spellStart"/>
            <w:r>
              <w:rPr>
                <w:rFonts w:ascii="Arial" w:hAnsi="Arial" w:cs="Arial"/>
                <w:i/>
                <w:highlight w:val="yellow"/>
              </w:rPr>
              <w:t>Aylin_Reflexionsphase</w:t>
            </w:r>
            <w:proofErr w:type="spellEnd"/>
            <w:r>
              <w:rPr>
                <w:rFonts w:ascii="Arial" w:hAnsi="Arial" w:cs="Arial"/>
                <w:i/>
              </w:rPr>
              <w:t>).</w:t>
            </w:r>
          </w:p>
          <w:p w:rsidR="001B74F9" w:rsidRDefault="001B74F9">
            <w:pPr>
              <w:pStyle w:val="Platzhaltertext1"/>
              <w:numPr>
                <w:ilvl w:val="0"/>
                <w:numId w:val="0"/>
              </w:numPr>
              <w:rPr>
                <w:rFonts w:ascii="Arial" w:hAnsi="Arial" w:cs="Arial"/>
                <w:i/>
              </w:rPr>
            </w:pPr>
            <w:r>
              <w:rPr>
                <w:rFonts w:ascii="Arial" w:hAnsi="Arial" w:cs="Arial"/>
                <w:i/>
              </w:rPr>
              <w:t xml:space="preserve"> </w:t>
            </w:r>
          </w:p>
          <w:p w:rsidR="001B74F9" w:rsidRDefault="001B74F9">
            <w:pPr>
              <w:pStyle w:val="Platzhaltertext1"/>
              <w:numPr>
                <w:ilvl w:val="0"/>
                <w:numId w:val="0"/>
              </w:numPr>
              <w:rPr>
                <w:rFonts w:ascii="Arial" w:hAnsi="Arial" w:cs="Arial"/>
              </w:rPr>
            </w:pPr>
            <w:r>
              <w:rPr>
                <w:rFonts w:ascii="Arial" w:hAnsi="Arial" w:cs="Arial"/>
                <w:b/>
              </w:rPr>
              <w:t xml:space="preserve">M </w:t>
            </w:r>
            <w:r>
              <w:rPr>
                <w:rFonts w:ascii="Arial" w:hAnsi="Arial" w:cs="Arial"/>
              </w:rPr>
              <w:t xml:space="preserve">leitet Austausch im Plenum und fasst ggf. noch einmal mithilfe von </w:t>
            </w:r>
            <w:r>
              <w:rPr>
                <w:rFonts w:ascii="Arial" w:hAnsi="Arial" w:cs="Arial"/>
                <w:u w:val="single"/>
              </w:rPr>
              <w:t>Folie 55</w:t>
            </w:r>
            <w:r>
              <w:rPr>
                <w:rFonts w:ascii="Arial" w:hAnsi="Arial" w:cs="Arial"/>
              </w:rPr>
              <w:t xml:space="preserve"> wesentliche Elemente der Unterrichtsgestaltung zusammen.</w:t>
            </w:r>
          </w:p>
          <w:p w:rsidR="001B74F9" w:rsidRDefault="001B74F9">
            <w:pPr>
              <w:pStyle w:val="Platzhaltertext1"/>
              <w:numPr>
                <w:ilvl w:val="0"/>
                <w:numId w:val="0"/>
              </w:numPr>
              <w:rPr>
                <w:rFonts w:ascii="Arial" w:hAnsi="Arial" w:cs="Arial"/>
                <w:u w:val="single"/>
              </w:rPr>
            </w:pPr>
          </w:p>
          <w:p w:rsidR="000F3906" w:rsidRDefault="000F3906">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r>
              <w:rPr>
                <w:rFonts w:ascii="Arial" w:hAnsi="Arial" w:cs="Arial"/>
                <w:u w:val="single"/>
              </w:rPr>
              <w:t>Folie 56 - 58</w:t>
            </w:r>
          </w:p>
          <w:p w:rsidR="001B74F9" w:rsidRDefault="001B74F9">
            <w:pPr>
              <w:pStyle w:val="Platzhaltertext1"/>
              <w:numPr>
                <w:ilvl w:val="0"/>
                <w:numId w:val="0"/>
              </w:numPr>
              <w:rPr>
                <w:rFonts w:ascii="Arial" w:hAnsi="Arial" w:cs="Arial"/>
              </w:rPr>
            </w:pPr>
            <w:r>
              <w:rPr>
                <w:rFonts w:ascii="Arial" w:hAnsi="Arial" w:cs="Arial"/>
              </w:rPr>
              <w:t>Auch in der Folgestunde findet die Lehrerin eine Möglichkeit, Aylin in die Arbeit der anderen Kinder mit einzubeziehen: Einige Kinder versuchen, möglichst viele Aufgaben mit der Summe 1010 (Folie 55) zu finden. Die Summe der Ziffern an der Einer- und an der Zehnerstelle muss jeweils 10 betragen, an der Hunderterstelle 9. Dadurch, dass Aylin die 9 zerlegt (</w:t>
            </w:r>
            <w:r>
              <w:rPr>
                <w:rFonts w:ascii="Arial" w:hAnsi="Arial" w:cs="Arial"/>
                <w:u w:val="single"/>
              </w:rPr>
              <w:t>Folie 56</w:t>
            </w:r>
            <w:r>
              <w:rPr>
                <w:rFonts w:ascii="Arial" w:hAnsi="Arial" w:cs="Arial"/>
              </w:rPr>
              <w:t>), kann sie eine Partnerin darin unterstützen, schnell mehrere Aufgaben mit 1010 zu finden, indem die Zerlegungen für die Hunderterstelle genutzt werden. Auch hier verdeutlicht die Lehrerin die Bedeutung von Aylins Arbeit für andere Kinder (</w:t>
            </w:r>
            <w:r>
              <w:rPr>
                <w:rFonts w:ascii="Arial" w:hAnsi="Arial" w:cs="Arial"/>
                <w:u w:val="single"/>
              </w:rPr>
              <w:t>Folie 57</w:t>
            </w:r>
            <w:r>
              <w:rPr>
                <w:rFonts w:ascii="Arial" w:hAnsi="Arial" w:cs="Arial"/>
              </w:rPr>
              <w:t>). Ein weiterer Videomitschnitt zeigt diese Szene (</w:t>
            </w:r>
            <w:r>
              <w:rPr>
                <w:rFonts w:ascii="Arial" w:hAnsi="Arial" w:cs="Arial"/>
                <w:highlight w:val="yellow"/>
              </w:rPr>
              <w:t xml:space="preserve">Video 2: </w:t>
            </w:r>
            <w:proofErr w:type="spellStart"/>
            <w:r>
              <w:rPr>
                <w:rFonts w:ascii="Arial" w:hAnsi="Arial" w:cs="Arial"/>
                <w:highlight w:val="yellow"/>
              </w:rPr>
              <w:t>Aylin_Partnerarbeit</w:t>
            </w:r>
            <w:proofErr w:type="spellEnd"/>
            <w:r>
              <w:rPr>
                <w:rFonts w:ascii="Arial" w:hAnsi="Arial" w:cs="Arial"/>
              </w:rPr>
              <w:t>).</w:t>
            </w: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rPr>
            </w:pPr>
            <w:r>
              <w:rPr>
                <w:rFonts w:ascii="Arial" w:hAnsi="Arial" w:cs="Arial"/>
              </w:rPr>
              <w:t xml:space="preserve">                   Folie 57                                         Folie 58</w:t>
            </w:r>
          </w:p>
          <w:p w:rsidR="001B74F9" w:rsidRDefault="00BB4456">
            <w:pPr>
              <w:pStyle w:val="Platzhaltertext1"/>
              <w:numPr>
                <w:ilvl w:val="0"/>
                <w:numId w:val="0"/>
              </w:numPr>
              <w:rPr>
                <w:rFonts w:ascii="Arial" w:hAnsi="Arial" w:cs="Arial"/>
              </w:rPr>
            </w:pPr>
            <w:r>
              <w:rPr>
                <w:noProof/>
              </w:rPr>
              <w:pict w14:anchorId="7FA321C6">
                <v:group id="Group 47" o:spid="_x0000_s1027" style="position:absolute;margin-left:37.65pt;margin-top:.4pt;width:349.45pt;height:120.05pt;z-index:251655680" coordorigin="2282,1469" coordsize="6989,24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">
                  <v:shape id="Text Box 45" o:spid="_x0000_s1028" type="#_x0000_t202" style="position:absolute;left:6113;top:1469;width:3158;height:2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" strokecolor="white">
                    <v:textbox>
                      <w:txbxContent>
                        <w:p w:rsidR="001B74F9" w:rsidRDefault="006017B4">
                          <w:r>
                            <w:rPr>
                              <w:noProof/>
                            </w:rPr>
                            <w:drawing>
                              <wp:inline distT="0" distB="0" distL="0" distR="0">
                                <wp:extent cx="1813560" cy="135382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jpeg"/>
                                        <pic:cNvPicPr/>
                                      </pic:nvPicPr>
                                      <pic:blipFill>
                                        <a:blip r:embed="rId28">
                                          <a:extLst>
                                            <a:ext uri="{28A0092B-C50C-407E-A947-70E740481C1C}">
                                              <a14:useLocalDpi xmlns:a14="http://schemas.microsoft.com/office/drawing/2010/main" val="0"/>
                                            </a:ext>
                                          </a:extLst>
                                        </a:blip>
                                        <a:stretch>
                                          <a:fillRect/>
                                        </a:stretch>
                                      </pic:blipFill>
                                      <pic:spPr>
                                        <a:xfrm>
                                          <a:off x="0" y="0"/>
                                          <a:ext cx="1813560" cy="1353820"/>
                                        </a:xfrm>
                                        <a:prstGeom prst="rect">
                                          <a:avLst/>
                                        </a:prstGeom>
                                      </pic:spPr>
                                    </pic:pic>
                                  </a:graphicData>
                                </a:graphic>
                              </wp:inline>
                            </w:drawing>
                          </w:r>
                          <w:bookmarkStart w:id="2" w:name="_GoBack"/>
                          <w:bookmarkEnd w:id="2"/>
                        </w:p>
                      </w:txbxContent>
                    </v:textbox>
                  </v:shape>
                  <v:shape id="Text Box 46" o:spid="_x0000_s1029" type="#_x0000_t202" style="position:absolute;left:2282;top:1469;width:3003;height:2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" strokecolor="white">
                    <v:textbox>
                      <w:txbxContent>
                        <w:p w:rsidR="001B74F9" w:rsidRDefault="00232666">
                          <w:r>
                            <w:rPr>
                              <w:rFonts w:ascii="Arial" w:hAnsi="Arial" w:cs="Arial"/>
                              <w:noProof/>
                              <w:bdr w:val="single" w:sz="4" w:space="0" w:color="7F7F7F"/>
                            </w:rPr>
                            <w:drawing>
                              <wp:inline distT="0" distB="0" distL="0" distR="0">
                                <wp:extent cx="1701800" cy="12827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1800" cy="1282700"/>
                                        </a:xfrm>
                                        <a:prstGeom prst="rect">
                                          <a:avLst/>
                                        </a:prstGeom>
                                        <a:noFill/>
                                        <a:ln>
                                          <a:noFill/>
                                        </a:ln>
                                      </pic:spPr>
                                    </pic:pic>
                                  </a:graphicData>
                                </a:graphic>
                              </wp:inline>
                            </w:drawing>
                          </w:r>
                        </w:p>
                      </w:txbxContent>
                    </v:textbox>
                  </v:shape>
                </v:group>
              </w:pic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u w:val="single"/>
              </w:rPr>
            </w:pPr>
            <w:r>
              <w:rPr>
                <w:rFonts w:ascii="Arial" w:hAnsi="Arial" w:cs="Arial"/>
                <w:u w:val="single"/>
              </w:rPr>
              <w:t>*Folien 59-61:</w:t>
            </w:r>
          </w:p>
          <w:p w:rsidR="001B74F9" w:rsidRDefault="001B74F9">
            <w:pPr>
              <w:pStyle w:val="Platzhaltertext1"/>
              <w:numPr>
                <w:ilvl w:val="0"/>
                <w:numId w:val="0"/>
              </w:numPr>
              <w:rPr>
                <w:rFonts w:ascii="Arial" w:hAnsi="Arial" w:cs="Arial"/>
              </w:rPr>
            </w:pPr>
            <w:r>
              <w:rPr>
                <w:rFonts w:ascii="Arial" w:hAnsi="Arial" w:cs="Arial"/>
              </w:rPr>
              <w:t xml:space="preserve">In einer weiteren Arbeitsphase haben die </w:t>
            </w:r>
            <w:r>
              <w:rPr>
                <w:rFonts w:ascii="Arial" w:hAnsi="Arial" w:cs="Arial"/>
                <w:b/>
              </w:rPr>
              <w:t xml:space="preserve">TN </w:t>
            </w:r>
            <w:r>
              <w:rPr>
                <w:rFonts w:ascii="Arial" w:hAnsi="Arial" w:cs="Arial"/>
              </w:rPr>
              <w:t>(optional)</w:t>
            </w:r>
            <w:r>
              <w:rPr>
                <w:rFonts w:ascii="Arial" w:hAnsi="Arial" w:cs="Arial"/>
                <w:b/>
              </w:rPr>
              <w:t xml:space="preserve"> </w:t>
            </w:r>
            <w:r>
              <w:rPr>
                <w:rFonts w:ascii="Arial" w:hAnsi="Arial" w:cs="Arial"/>
              </w:rPr>
              <w:t xml:space="preserve">noch einmal Gelegenheit, passend zu dem Förderplan von </w:t>
            </w:r>
            <w:proofErr w:type="spellStart"/>
            <w:r>
              <w:rPr>
                <w:rFonts w:ascii="Arial" w:hAnsi="Arial" w:cs="Arial"/>
              </w:rPr>
              <w:t>Gurbet</w:t>
            </w:r>
            <w:proofErr w:type="spellEnd"/>
            <w:r>
              <w:rPr>
                <w:rFonts w:ascii="Arial" w:hAnsi="Arial" w:cs="Arial"/>
              </w:rPr>
              <w:t xml:space="preserve">, einem anderen Kind mit dem Förderschwerpunkt Lernen, das allerdings einen weiter entwickelten Lernstand hat als Aylin, eine passende Aufgabenstellung i.S. inklusiven Unterrichts zu entwickeln. </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r>
              <w:rPr>
                <w:rFonts w:ascii="Arial" w:hAnsi="Arial" w:cs="Arial"/>
                <w:b/>
              </w:rPr>
              <w:t xml:space="preserve">M </w:t>
            </w:r>
            <w:r>
              <w:rPr>
                <w:rFonts w:ascii="Arial" w:hAnsi="Arial" w:cs="Arial"/>
              </w:rPr>
              <w:t>zeigt Arbeitsauftrag auf Folie 60 und</w:t>
            </w:r>
            <w:r>
              <w:rPr>
                <w:rFonts w:ascii="Arial" w:hAnsi="Arial" w:cs="Arial"/>
                <w:b/>
              </w:rPr>
              <w:t xml:space="preserve"> </w:t>
            </w:r>
            <w:r>
              <w:rPr>
                <w:rFonts w:ascii="Arial" w:hAnsi="Arial" w:cs="Arial"/>
              </w:rPr>
              <w:t xml:space="preserve">verteilt den Förderplan von </w:t>
            </w:r>
            <w:proofErr w:type="spellStart"/>
            <w:r>
              <w:rPr>
                <w:rFonts w:ascii="Arial" w:hAnsi="Arial" w:cs="Arial"/>
              </w:rPr>
              <w:t>Gurbet</w:t>
            </w:r>
            <w:proofErr w:type="spellEnd"/>
            <w:r>
              <w:rPr>
                <w:rFonts w:ascii="Arial" w:hAnsi="Arial" w:cs="Arial"/>
              </w:rPr>
              <w:t xml:space="preserve"> (*</w:t>
            </w:r>
            <w:r>
              <w:rPr>
                <w:rFonts w:ascii="Arial" w:hAnsi="Arial" w:cs="Arial"/>
                <w:highlight w:val="yellow"/>
              </w:rPr>
              <w:t>AB3_Förderplan_Gurbet</w:t>
            </w:r>
            <w:r>
              <w:rPr>
                <w:rFonts w:ascii="Arial" w:hAnsi="Arial" w:cs="Arial"/>
              </w:rPr>
              <w:t xml:space="preserve">) an alle TN. </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r>
              <w:rPr>
                <w:rFonts w:ascii="Arial" w:hAnsi="Arial" w:cs="Arial"/>
                <w:b/>
              </w:rPr>
              <w:t>TN</w:t>
            </w:r>
            <w:r>
              <w:rPr>
                <w:rFonts w:ascii="Arial" w:hAnsi="Arial" w:cs="Arial"/>
              </w:rPr>
              <w:t xml:space="preserve"> halten ihre Arbeitsergebnisse auf einem </w:t>
            </w:r>
            <w:proofErr w:type="spellStart"/>
            <w:r>
              <w:rPr>
                <w:rFonts w:ascii="Arial" w:hAnsi="Arial" w:cs="Arial"/>
              </w:rPr>
              <w:t>Flipchartbogen</w:t>
            </w:r>
            <w:proofErr w:type="spellEnd"/>
            <w:r>
              <w:rPr>
                <w:rFonts w:ascii="Arial" w:hAnsi="Arial" w:cs="Arial"/>
              </w:rPr>
              <w:t>, einer OHP-Folie oder – falls eine Dokumentenkamera vorhanden ist – auf einem DIN A 4-Blatt fest und stellen sie an</w:t>
            </w:r>
            <w:r>
              <w:rPr>
                <w:rFonts w:ascii="Arial" w:hAnsi="Arial" w:cs="Arial"/>
              </w:rPr>
              <w:lastRenderedPageBreak/>
              <w:t>schließend im Plenum vor.</w:t>
            </w:r>
          </w:p>
          <w:p w:rsidR="001B74F9" w:rsidRDefault="001B74F9">
            <w:pPr>
              <w:pStyle w:val="Platzhaltertext1"/>
              <w:numPr>
                <w:ilvl w:val="0"/>
                <w:numId w:val="0"/>
              </w:numPr>
              <w:rPr>
                <w:rFonts w:ascii="Arial" w:hAnsi="Arial" w:cs="Arial"/>
              </w:rPr>
            </w:pPr>
            <w:bookmarkStart w:id="3" w:name="OLE_LINK6"/>
            <w:r>
              <w:rPr>
                <w:rFonts w:ascii="Arial" w:hAnsi="Arial" w:cs="Arial"/>
                <w:b/>
              </w:rPr>
              <w:t xml:space="preserve">M </w:t>
            </w:r>
            <w:r>
              <w:rPr>
                <w:rFonts w:ascii="Arial" w:hAnsi="Arial" w:cs="Arial"/>
              </w:rPr>
              <w:t>würdigt zunächst die Überlegungen der</w:t>
            </w:r>
            <w:r>
              <w:rPr>
                <w:rFonts w:ascii="Arial" w:hAnsi="Arial" w:cs="Arial"/>
                <w:b/>
              </w:rPr>
              <w:t xml:space="preserve"> TN</w:t>
            </w:r>
            <w:r>
              <w:rPr>
                <w:rFonts w:ascii="Arial" w:hAnsi="Arial" w:cs="Arial"/>
              </w:rPr>
              <w:t xml:space="preserve"> und stellt fest, dass es sicherlich mehrere Möglichkeiten der Einbindung von </w:t>
            </w:r>
            <w:proofErr w:type="spellStart"/>
            <w:r>
              <w:rPr>
                <w:rFonts w:ascii="Arial" w:hAnsi="Arial" w:cs="Arial"/>
              </w:rPr>
              <w:t>Gurbet</w:t>
            </w:r>
            <w:proofErr w:type="spellEnd"/>
            <w:r>
              <w:rPr>
                <w:rFonts w:ascii="Arial" w:hAnsi="Arial" w:cs="Arial"/>
              </w:rPr>
              <w:t xml:space="preserve"> gibt, dass diese aber verschieden von der Förderung von Aylin sein müssen. Dies unterstreicht, dass auch lernschwache Kinder sehr heterogen in ihren Lernmöglichkeiten sind und unbedingt die Entwicklungsstände jedes einzelnen Kindes Berücksichtigung finden müssen.</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b/>
              </w:rPr>
            </w:pPr>
          </w:p>
          <w:p w:rsidR="001B74F9" w:rsidRDefault="001B74F9">
            <w:pPr>
              <w:pStyle w:val="Platzhaltertext1"/>
              <w:numPr>
                <w:ilvl w:val="0"/>
                <w:numId w:val="0"/>
              </w:numPr>
              <w:rPr>
                <w:rFonts w:ascii="Arial" w:hAnsi="Arial" w:cs="Arial"/>
                <w:b/>
              </w:rPr>
            </w:pPr>
          </w:p>
          <w:p w:rsidR="001B74F9" w:rsidRDefault="001B74F9">
            <w:pPr>
              <w:pStyle w:val="Platzhaltertext1"/>
              <w:numPr>
                <w:ilvl w:val="0"/>
                <w:numId w:val="0"/>
              </w:numPr>
              <w:rPr>
                <w:rFonts w:ascii="Arial" w:hAnsi="Arial" w:cs="Arial"/>
                <w:u w:val="single"/>
              </w:rPr>
            </w:pPr>
            <w:r>
              <w:rPr>
                <w:rFonts w:ascii="Arial" w:hAnsi="Arial" w:cs="Arial"/>
                <w:u w:val="single"/>
              </w:rPr>
              <w:t>Folie 61</w:t>
            </w:r>
          </w:p>
          <w:p w:rsidR="001B74F9" w:rsidRDefault="001B74F9">
            <w:pPr>
              <w:pStyle w:val="Platzhaltertext1"/>
              <w:numPr>
                <w:ilvl w:val="0"/>
                <w:numId w:val="0"/>
              </w:numPr>
              <w:rPr>
                <w:rFonts w:ascii="Arial" w:hAnsi="Arial" w:cs="Arial"/>
              </w:rPr>
            </w:pPr>
            <w:r>
              <w:rPr>
                <w:rFonts w:ascii="Arial" w:hAnsi="Arial" w:cs="Arial"/>
                <w:b/>
              </w:rPr>
              <w:t xml:space="preserve">M </w:t>
            </w:r>
            <w:r>
              <w:rPr>
                <w:rFonts w:ascii="Arial" w:hAnsi="Arial" w:cs="Arial"/>
              </w:rPr>
              <w:t xml:space="preserve">erläutert, dass </w:t>
            </w:r>
            <w:proofErr w:type="spellStart"/>
            <w:r>
              <w:rPr>
                <w:rFonts w:ascii="Arial" w:hAnsi="Arial" w:cs="Arial"/>
              </w:rPr>
              <w:t>Gurbet</w:t>
            </w:r>
            <w:proofErr w:type="spellEnd"/>
            <w:r>
              <w:rPr>
                <w:rFonts w:ascii="Arial" w:hAnsi="Arial" w:cs="Arial"/>
              </w:rPr>
              <w:t xml:space="preserve"> in der tatsächlichen Durchführung - aufgrund ihrer weitgehend schematischen Beherrschung der schriftlichen Addition - am aktuellen Unterrichtsinhalt der Regelkinder mitarbeiten konnte (allerdings ist nicht gesichert, ob sie über ein wirkliches Verständnis des Verfahrens verfügt). Da es ihr sehr schwer fällt, zielgerichtet eigene Aufgaben zu bilden und Zahlbeziehungen zu nutzen, erhält sie ein differenziertes Arbeitsblatt, das auf deduktivem Wege ein stärker gelenktes Entdecken ermöglicht und welches auch als Unterstützung für leistungsschwächere Regel-Kinder entwickelt wurde: An den einzelnen Stellen sind die Ziffern mehrfach vertauscht. Das Ergebnis bleibt gleich. </w:t>
            </w:r>
          </w:p>
          <w:p w:rsidR="001B74F9" w:rsidRDefault="001B74F9">
            <w:pPr>
              <w:pStyle w:val="Platzhaltertext1"/>
              <w:numPr>
                <w:ilvl w:val="0"/>
                <w:numId w:val="0"/>
              </w:numPr>
              <w:rPr>
                <w:rFonts w:ascii="Arial" w:hAnsi="Arial" w:cs="Arial"/>
              </w:rPr>
            </w:pPr>
            <w:r>
              <w:rPr>
                <w:rFonts w:ascii="Arial" w:hAnsi="Arial" w:cs="Arial"/>
              </w:rPr>
              <w:t xml:space="preserve">Mit Unterstützung der Förderschullehrerin (Folie 61), die ein farbiges Einkreisen der beiden </w:t>
            </w:r>
            <w:proofErr w:type="gramStart"/>
            <w:r>
              <w:rPr>
                <w:rFonts w:ascii="Arial" w:hAnsi="Arial" w:cs="Arial"/>
              </w:rPr>
              <w:t>untereinander stehenden</w:t>
            </w:r>
            <w:proofErr w:type="gramEnd"/>
            <w:r>
              <w:rPr>
                <w:rFonts w:ascii="Arial" w:hAnsi="Arial" w:cs="Arial"/>
              </w:rPr>
              <w:t xml:space="preserve"> Ziffern an den einzelnen Stellen anregt, kann </w:t>
            </w:r>
            <w:proofErr w:type="spellStart"/>
            <w:r>
              <w:rPr>
                <w:rFonts w:ascii="Arial" w:hAnsi="Arial" w:cs="Arial"/>
              </w:rPr>
              <w:t>Gurbet</w:t>
            </w:r>
            <w:proofErr w:type="spellEnd"/>
            <w:r>
              <w:rPr>
                <w:rFonts w:ascii="Arial" w:hAnsi="Arial" w:cs="Arial"/>
              </w:rPr>
              <w:t xml:space="preserve"> diesen Sachverhalt nachvollziehen. </w:t>
            </w:r>
          </w:p>
          <w:bookmarkEnd w:id="3"/>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u w:val="single"/>
              </w:rPr>
            </w:pPr>
            <w:r>
              <w:rPr>
                <w:rFonts w:ascii="Arial" w:hAnsi="Arial" w:cs="Arial"/>
                <w:u w:val="single"/>
              </w:rPr>
              <w:t>Folien 63 und 64</w:t>
            </w:r>
          </w:p>
          <w:p w:rsidR="001B74F9" w:rsidRDefault="001B74F9">
            <w:pPr>
              <w:pStyle w:val="Platzhaltertext1"/>
              <w:numPr>
                <w:ilvl w:val="0"/>
                <w:numId w:val="0"/>
              </w:numPr>
              <w:rPr>
                <w:rFonts w:ascii="Arial" w:hAnsi="Arial" w:cs="Arial"/>
              </w:rPr>
            </w:pPr>
            <w:r>
              <w:rPr>
                <w:rFonts w:ascii="Arial" w:hAnsi="Arial" w:cs="Arial"/>
              </w:rPr>
              <w:t xml:space="preserve">Anmerkungen zum Schluss: </w:t>
            </w:r>
          </w:p>
          <w:p w:rsidR="001B74F9" w:rsidRDefault="001B74F9">
            <w:pPr>
              <w:pStyle w:val="Platzhaltertext1"/>
              <w:numPr>
                <w:ilvl w:val="0"/>
                <w:numId w:val="0"/>
              </w:numPr>
              <w:rPr>
                <w:rFonts w:ascii="Arial" w:hAnsi="Arial" w:cs="Arial"/>
              </w:rPr>
            </w:pPr>
            <w:r>
              <w:rPr>
                <w:rFonts w:ascii="Arial" w:hAnsi="Arial" w:cs="Arial"/>
              </w:rPr>
              <w:t>Ein inklusiver Unterricht in der Art, wie er im Beispiel gezeigt wurde, kann nur in enger Kooperation mit der sonderpädagogischen Lehrkraft geplant und durchgeführt werden. Sie verfügt über die entsprechende fächerübergreifende Diagnose-Förderkompetenz, die das Kind ganzheitlich in den Blick nehmen kann. Zusätzlich bedarf es – neben entsprechender (finanzieller) Ausstattung – auch der Unterstützung durch  weitere Fachkräfte wie Psychologen, Integrationshelfer, Sozialpädagogen etc.: Inklusion ist nicht zum Null-Tarif zu haben. Dies sollen die beiden Zitate auf den Folien verdeutlichen.</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r>
              <w:rPr>
                <w:rFonts w:ascii="Arial" w:hAnsi="Arial" w:cs="Arial"/>
                <w:u w:val="single"/>
              </w:rPr>
              <w:t>Folie 65</w:t>
            </w:r>
          </w:p>
          <w:p w:rsidR="001B74F9" w:rsidRDefault="001B74F9">
            <w:pPr>
              <w:pStyle w:val="Platzhaltertext1"/>
              <w:numPr>
                <w:ilvl w:val="0"/>
                <w:numId w:val="0"/>
              </w:numPr>
              <w:rPr>
                <w:rFonts w:ascii="Arial" w:hAnsi="Arial" w:cs="Arial"/>
              </w:rPr>
            </w:pPr>
            <w:r>
              <w:rPr>
                <w:rFonts w:ascii="Arial" w:hAnsi="Arial" w:cs="Arial"/>
              </w:rPr>
              <w:t>Durch die Folie sollen die TN angeregt werden, ihren „Erkenntniszuwachs“ zu reflektieren.</w:t>
            </w:r>
          </w:p>
          <w:p w:rsidR="001B74F9" w:rsidRDefault="001B74F9">
            <w:pPr>
              <w:pStyle w:val="Platzhaltertext1"/>
              <w:numPr>
                <w:ilvl w:val="0"/>
                <w:numId w:val="0"/>
              </w:numPr>
              <w:rPr>
                <w:rFonts w:ascii="Arial" w:hAnsi="Arial" w:cs="Arial"/>
              </w:rPr>
            </w:pPr>
            <w:r>
              <w:rPr>
                <w:rFonts w:ascii="Arial" w:hAnsi="Arial" w:cs="Arial"/>
                <w:b/>
              </w:rPr>
              <w:t xml:space="preserve">TN </w:t>
            </w:r>
            <w:r>
              <w:rPr>
                <w:rFonts w:ascii="Arial" w:hAnsi="Arial" w:cs="Arial"/>
              </w:rPr>
              <w:t>notieren ihre Eindrücke ggf. stichwortartig und tragen sie z.B. in Form einer Blitzlichtrunde im Plenum vor.</w:t>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r>
              <w:rPr>
                <w:rFonts w:ascii="Arial" w:hAnsi="Arial" w:cs="Arial"/>
              </w:rPr>
              <w:t xml:space="preserve">Optional kann M mit den TN Überlegungen zur Weiterarbeit anstellen </w:t>
            </w:r>
          </w:p>
          <w:p w:rsidR="001B74F9" w:rsidRDefault="001B74F9">
            <w:pPr>
              <w:pStyle w:val="Platzhaltertext1"/>
              <w:numPr>
                <w:ilvl w:val="0"/>
                <w:numId w:val="0"/>
              </w:numPr>
              <w:rPr>
                <w:rFonts w:ascii="Arial" w:hAnsi="Arial" w:cs="Arial"/>
              </w:rPr>
            </w:pPr>
            <w:r>
              <w:rPr>
                <w:rFonts w:ascii="Arial" w:hAnsi="Arial" w:cs="Arial"/>
              </w:rPr>
              <w:t xml:space="preserve">(z.B. Erprobung im Unterricht, Entwicklung eigener Beispiele (ggf. unter Berücksichtigung des eingeführten Mathematiklehrwerks), ggf. unter Nutzung des Niveaustufen-Modells oder der Differenzierungsmatrix; vgl. auch Hinweise zu den „Fortbildungspaketen“: </w:t>
            </w:r>
            <w:hyperlink r:id="rId30" w:history="1">
              <w:r>
                <w:rPr>
                  <w:rStyle w:val="Hyperlink"/>
                  <w:rFonts w:ascii="Arial" w:hAnsi="Arial" w:cs="Arial"/>
                </w:rPr>
                <w:t>http://pikas.dzlm.de/upload/Material/Fortbildungspakete_mit_Infotext110614_thema3_schwerpunkt3.pdf</w:t>
              </w:r>
            </w:hyperlink>
            <w:r>
              <w:rPr>
                <w:rFonts w:ascii="Arial" w:hAnsi="Arial" w:cs="Arial"/>
              </w:rPr>
              <w:t xml:space="preserve"> ).</w:t>
            </w: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p>
          <w:p w:rsidR="001B74F9" w:rsidRDefault="001B74F9">
            <w:pPr>
              <w:pStyle w:val="Platzhaltertext1"/>
              <w:numPr>
                <w:ilvl w:val="0"/>
                <w:numId w:val="0"/>
              </w:numPr>
              <w:rPr>
                <w:rFonts w:ascii="Arial" w:hAnsi="Arial" w:cs="Arial"/>
                <w:u w:val="single"/>
              </w:rPr>
            </w:pPr>
            <w:r>
              <w:rPr>
                <w:rFonts w:ascii="Arial" w:hAnsi="Arial" w:cs="Arial"/>
                <w:u w:val="single"/>
              </w:rPr>
              <w:t>Folie 67:</w:t>
            </w:r>
          </w:p>
          <w:p w:rsidR="001B74F9" w:rsidRDefault="001B74F9">
            <w:pPr>
              <w:pStyle w:val="Platzhaltertext1"/>
              <w:numPr>
                <w:ilvl w:val="0"/>
                <w:numId w:val="0"/>
              </w:numPr>
              <w:rPr>
                <w:rFonts w:ascii="Arial" w:hAnsi="Arial" w:cs="Arial"/>
              </w:rPr>
            </w:pPr>
            <w:r>
              <w:rPr>
                <w:rFonts w:ascii="Arial" w:hAnsi="Arial" w:cs="Arial"/>
              </w:rPr>
              <w:t>Gelegentlich wird im Rahmen der Abschlussreflexion die Frage nach der Bewertung der Leistungen von Kindern mit dem Förderschwerpunkt Lernen gestellt.</w:t>
            </w:r>
          </w:p>
          <w:p w:rsidR="001B74F9" w:rsidRDefault="001B74F9">
            <w:pPr>
              <w:pStyle w:val="Platzhaltertext1"/>
              <w:numPr>
                <w:ilvl w:val="0"/>
                <w:numId w:val="0"/>
              </w:numPr>
              <w:rPr>
                <w:rFonts w:ascii="Arial" w:hAnsi="Arial" w:cs="Arial"/>
              </w:rPr>
            </w:pPr>
            <w:r>
              <w:rPr>
                <w:rFonts w:ascii="Arial" w:hAnsi="Arial" w:cs="Arial"/>
              </w:rPr>
              <w:t>Die BASS gibt hierauf eine klare Antwort.</w:t>
            </w:r>
          </w:p>
        </w:tc>
        <w:tc>
          <w:tcPr>
            <w:tcW w:w="3856" w:type="dxa"/>
          </w:tcPr>
          <w:p w:rsidR="001B74F9" w:rsidRDefault="001B74F9">
            <w:pPr>
              <w:pStyle w:val="Platzhaltertext1"/>
              <w:keepNext w:val="0"/>
              <w:widowControl w:val="0"/>
              <w:rPr>
                <w:rFonts w:ascii="Arial" w:hAnsi="Arial" w:cs="Arial"/>
                <w:color w:val="00B050"/>
              </w:rPr>
            </w:pPr>
            <w:r>
              <w:rPr>
                <w:rFonts w:ascii="Arial" w:hAnsi="Arial" w:cs="Arial"/>
                <w:color w:val="00B050"/>
              </w:rPr>
              <w:lastRenderedPageBreak/>
              <w:t xml:space="preserve">Laptop / </w:t>
            </w:r>
            <w:proofErr w:type="spellStart"/>
            <w:r>
              <w:rPr>
                <w:rFonts w:ascii="Arial" w:hAnsi="Arial" w:cs="Arial"/>
                <w:color w:val="00B050"/>
              </w:rPr>
              <w:t>Beamer</w:t>
            </w:r>
            <w:proofErr w:type="spellEnd"/>
            <w:r>
              <w:rPr>
                <w:rFonts w:ascii="Arial" w:hAnsi="Arial" w:cs="Arial"/>
                <w:color w:val="00B050"/>
              </w:rPr>
              <w:t xml:space="preserve"> / </w:t>
            </w:r>
          </w:p>
          <w:p w:rsidR="001B74F9" w:rsidRDefault="001B74F9">
            <w:pPr>
              <w:pStyle w:val="Platzhaltertext1"/>
              <w:keepNext w:val="0"/>
              <w:widowControl w:val="0"/>
              <w:rPr>
                <w:rFonts w:ascii="Arial" w:hAnsi="Arial" w:cs="Arial"/>
                <w:color w:val="00B050"/>
              </w:rPr>
            </w:pPr>
            <w:r>
              <w:rPr>
                <w:rFonts w:ascii="Arial" w:hAnsi="Arial" w:cs="Arial"/>
                <w:color w:val="00B050"/>
              </w:rPr>
              <w:t>ggf. Lautsprecher,</w:t>
            </w:r>
          </w:p>
          <w:p w:rsidR="001B74F9" w:rsidRDefault="001B74F9">
            <w:pPr>
              <w:pStyle w:val="Platzhaltertext1"/>
              <w:keepNext w:val="0"/>
              <w:widowControl w:val="0"/>
              <w:rPr>
                <w:rFonts w:ascii="Arial" w:hAnsi="Arial" w:cs="Arial"/>
                <w:color w:val="00B050"/>
              </w:rPr>
            </w:pPr>
            <w:r>
              <w:rPr>
                <w:rFonts w:ascii="Arial" w:hAnsi="Arial" w:cs="Arial"/>
                <w:color w:val="00B050"/>
              </w:rPr>
              <w:t>zu AB1: ggf. mehrere Sätze Ziffernkarten (oder Scheren),</w:t>
            </w:r>
          </w:p>
          <w:p w:rsidR="001B74F9" w:rsidRDefault="001B74F9">
            <w:pPr>
              <w:pStyle w:val="Platzhaltertext1"/>
              <w:keepNext w:val="0"/>
              <w:widowControl w:val="0"/>
              <w:rPr>
                <w:rFonts w:ascii="Arial" w:hAnsi="Arial" w:cs="Arial"/>
                <w:color w:val="00B050"/>
              </w:rPr>
            </w:pPr>
            <w:r>
              <w:rPr>
                <w:rFonts w:ascii="Arial" w:hAnsi="Arial" w:cs="Arial"/>
                <w:color w:val="00B050"/>
              </w:rPr>
              <w:t xml:space="preserve">zu AB2 und *3: ggf. OHP, OHP-Folien und Folien-Stifte </w:t>
            </w:r>
          </w:p>
          <w:p w:rsidR="001B74F9" w:rsidRDefault="001B74F9">
            <w:pPr>
              <w:pStyle w:val="Platzhaltertext1"/>
              <w:keepNext w:val="0"/>
              <w:widowControl w:val="0"/>
              <w:rPr>
                <w:rFonts w:ascii="Arial" w:hAnsi="Arial" w:cs="Arial"/>
                <w:color w:val="00B050"/>
              </w:rPr>
            </w:pPr>
            <w:r>
              <w:rPr>
                <w:rFonts w:ascii="Arial" w:hAnsi="Arial" w:cs="Arial"/>
                <w:color w:val="00B050"/>
              </w:rPr>
              <w:t xml:space="preserve">oder </w:t>
            </w:r>
            <w:proofErr w:type="spellStart"/>
            <w:r>
              <w:rPr>
                <w:rFonts w:ascii="Arial" w:hAnsi="Arial" w:cs="Arial"/>
                <w:color w:val="00B050"/>
              </w:rPr>
              <w:t>Flipchartbögen</w:t>
            </w:r>
            <w:proofErr w:type="spellEnd"/>
            <w:r>
              <w:rPr>
                <w:rFonts w:ascii="Arial" w:hAnsi="Arial" w:cs="Arial"/>
                <w:color w:val="00B050"/>
              </w:rPr>
              <w:t xml:space="preserve"> und </w:t>
            </w:r>
            <w:proofErr w:type="spellStart"/>
            <w:r>
              <w:rPr>
                <w:rFonts w:ascii="Arial" w:hAnsi="Arial" w:cs="Arial"/>
                <w:color w:val="00B050"/>
              </w:rPr>
              <w:t>Eddings</w:t>
            </w:r>
            <w:proofErr w:type="spellEnd"/>
          </w:p>
          <w:p w:rsidR="001B74F9" w:rsidRDefault="001B74F9">
            <w:pPr>
              <w:pStyle w:val="Platzhaltertext1"/>
              <w:keepNext w:val="0"/>
              <w:widowControl w:val="0"/>
              <w:numPr>
                <w:ilvl w:val="0"/>
                <w:numId w:val="0"/>
              </w:numPr>
              <w:rPr>
                <w:rFonts w:ascii="Arial" w:hAnsi="Arial" w:cs="Arial"/>
                <w:color w:val="00B050"/>
              </w:rPr>
            </w:pPr>
          </w:p>
          <w:p w:rsidR="001B74F9" w:rsidRDefault="001B74F9">
            <w:pPr>
              <w:pStyle w:val="Platzhaltertext1"/>
              <w:keepNext w:val="0"/>
              <w:widowControl w:val="0"/>
              <w:numPr>
                <w:ilvl w:val="0"/>
                <w:numId w:val="0"/>
              </w:numPr>
              <w:rPr>
                <w:rFonts w:ascii="Arial" w:hAnsi="Arial" w:cs="Arial"/>
                <w:color w:val="00B050"/>
              </w:rPr>
            </w:pPr>
            <w:r>
              <w:rPr>
                <w:rFonts w:ascii="Arial" w:hAnsi="Arial" w:cs="Arial"/>
                <w:color w:val="00B050"/>
              </w:rPr>
              <w:t xml:space="preserve">Handout und/oder Infopapier „Grundsätzliches“ </w:t>
            </w:r>
          </w:p>
          <w:p w:rsidR="001B74F9" w:rsidRDefault="001B74F9">
            <w:pPr>
              <w:pStyle w:val="Platzhaltertext1"/>
              <w:keepNext w:val="0"/>
              <w:widowControl w:val="0"/>
              <w:numPr>
                <w:ilvl w:val="0"/>
                <w:numId w:val="0"/>
              </w:numPr>
              <w:rPr>
                <w:rFonts w:ascii="Arial" w:hAnsi="Arial" w:cs="Arial"/>
                <w:sz w:val="4"/>
                <w:szCs w:val="4"/>
              </w:rPr>
            </w:pPr>
          </w:p>
          <w:p w:rsidR="001B74F9" w:rsidRDefault="001B74F9">
            <w:pPr>
              <w:pStyle w:val="Platzhaltertext1"/>
              <w:keepNext w:val="0"/>
              <w:widowControl w:val="0"/>
              <w:jc w:val="center"/>
              <w:rPr>
                <w:rFonts w:ascii="Arial" w:hAnsi="Arial" w:cs="Arial"/>
              </w:rPr>
            </w:pPr>
            <w:r>
              <w:rPr>
                <w:rFonts w:ascii="Arial" w:hAnsi="Arial" w:cs="Arial"/>
              </w:rPr>
              <w:t>Folie 2</w:t>
            </w:r>
          </w:p>
          <w:p w:rsidR="001B74F9" w:rsidRDefault="00BB4456">
            <w:pPr>
              <w:pStyle w:val="Platzhaltertext1"/>
              <w:keepNext w:val="0"/>
              <w:widowControl w:val="0"/>
              <w:jc w:val="center"/>
              <w:rPr>
                <w:rFonts w:ascii="Arial" w:hAnsi="Arial" w:cs="Arial"/>
              </w:rPr>
            </w:pPr>
            <w:r>
              <w:rPr>
                <w:noProof/>
              </w:rPr>
              <w:pict w14:anchorId="311FDD9E">
                <v:shape id="Text Box 53" o:spid="_x0000_s1026" type="#_x0000_t202" style="position:absolute;left:0;text-align:left;margin-left:.45pt;margin-top:5.4pt;width:179.15pt;height:10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" stroked="f">
                  <v:textbox>
                    <w:txbxContent>
                      <w:p w:rsidR="001B74F9" w:rsidRDefault="00D55B23">
                        <w:r w:rsidRPr="00D55B23">
                          <w:rPr>
                            <w:noProof/>
                          </w:rPr>
                          <w:drawing>
                            <wp:inline distT="0" distB="0" distL="0" distR="0">
                              <wp:extent cx="1970042" cy="1219153"/>
                              <wp:effectExtent l="1905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996502" cy="1235528"/>
                                      </a:xfrm>
                                      <a:prstGeom prst="rect">
                                        <a:avLst/>
                                      </a:prstGeom>
                                    </pic:spPr>
                                  </pic:pic>
                                </a:graphicData>
                              </a:graphic>
                            </wp:inline>
                          </w:drawing>
                        </w:r>
                      </w:p>
                    </w:txbxContent>
                  </v:textbox>
                </v:shape>
              </w:pict>
            </w: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pPr>
              <w:pStyle w:val="Platzhaltertext1"/>
              <w:keepNext w:val="0"/>
              <w:widowControl w:val="0"/>
              <w:numPr>
                <w:ilvl w:val="0"/>
                <w:numId w:val="0"/>
              </w:numPr>
              <w:rPr>
                <w:rFonts w:ascii="Arial" w:hAnsi="Arial" w:cs="Arial"/>
              </w:rPr>
            </w:pPr>
          </w:p>
          <w:p w:rsidR="001B74F9" w:rsidRDefault="001B74F9" w:rsidP="008D3368">
            <w:pPr>
              <w:pStyle w:val="Platzhaltertext1"/>
              <w:numPr>
                <w:ilvl w:val="0"/>
                <w:numId w:val="0"/>
              </w:numPr>
              <w:jc w:val="center"/>
              <w:rPr>
                <w:rFonts w:ascii="Arial" w:hAnsi="Arial" w:cs="Arial"/>
              </w:rPr>
            </w:pPr>
            <w:r>
              <w:rPr>
                <w:rFonts w:ascii="Arial" w:hAnsi="Arial" w:cs="Arial"/>
              </w:rPr>
              <w:t>Folien 3, 4</w:t>
            </w:r>
          </w:p>
          <w:p w:rsidR="001B74F9" w:rsidRPr="00D55B23" w:rsidRDefault="00D55B23" w:rsidP="00D55B23">
            <w:pPr>
              <w:pStyle w:val="Platzhaltertext1"/>
              <w:numPr>
                <w:ilvl w:val="0"/>
                <w:numId w:val="0"/>
              </w:numPr>
              <w:jc w:val="center"/>
              <w:rPr>
                <w:rFonts w:ascii="Arial" w:hAnsi="Arial" w:cs="Arial"/>
              </w:rPr>
            </w:pPr>
            <w:r w:rsidRPr="00D55B23">
              <w:rPr>
                <w:rFonts w:ascii="Arial" w:hAnsi="Arial" w:cs="Arial"/>
                <w:noProof/>
              </w:rPr>
              <w:lastRenderedPageBreak/>
              <w:drawing>
                <wp:inline distT="0" distB="0" distL="0" distR="0">
                  <wp:extent cx="2311400" cy="175895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311400" cy="1758950"/>
                          </a:xfrm>
                          <a:prstGeom prst="rect">
                            <a:avLst/>
                          </a:prstGeom>
                        </pic:spPr>
                      </pic:pic>
                    </a:graphicData>
                  </a:graphic>
                </wp:inline>
              </w:drawing>
            </w:r>
          </w:p>
          <w:p w:rsidR="001B74F9" w:rsidRDefault="001B74F9">
            <w:pPr>
              <w:pStyle w:val="Platzhaltertext1"/>
              <w:numPr>
                <w:ilvl w:val="0"/>
                <w:numId w:val="0"/>
              </w:numPr>
              <w:rPr>
                <w:rFonts w:ascii="Arial" w:hAnsi="Arial" w:cs="Arial"/>
                <w:sz w:val="8"/>
                <w:szCs w:val="8"/>
              </w:rPr>
            </w:pPr>
          </w:p>
          <w:p w:rsidR="001B74F9" w:rsidRDefault="00D55B23">
            <w:pPr>
              <w:pStyle w:val="Platzhaltertext1"/>
              <w:numPr>
                <w:ilvl w:val="0"/>
                <w:numId w:val="0"/>
              </w:numPr>
              <w:jc w:val="center"/>
              <w:rPr>
                <w:rFonts w:ascii="Arial" w:hAnsi="Arial" w:cs="Arial"/>
              </w:rPr>
            </w:pPr>
            <w:r w:rsidRPr="00D55B23">
              <w:rPr>
                <w:rFonts w:ascii="Arial" w:hAnsi="Arial" w:cs="Arial"/>
                <w:noProof/>
              </w:rPr>
              <w:drawing>
                <wp:inline distT="0" distB="0" distL="0" distR="0">
                  <wp:extent cx="2311400" cy="1731645"/>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311400" cy="173164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5</w:t>
            </w:r>
          </w:p>
          <w:p w:rsidR="001B74F9" w:rsidRDefault="00D55B23">
            <w:pPr>
              <w:pStyle w:val="Platzhaltertext1"/>
              <w:numPr>
                <w:ilvl w:val="0"/>
                <w:numId w:val="0"/>
              </w:numPr>
              <w:jc w:val="center"/>
              <w:rPr>
                <w:rFonts w:ascii="Arial" w:hAnsi="Arial" w:cs="Arial"/>
              </w:rPr>
            </w:pPr>
            <w:r w:rsidRPr="00D55B23">
              <w:rPr>
                <w:rFonts w:ascii="Arial" w:hAnsi="Arial" w:cs="Arial"/>
                <w:noProof/>
              </w:rPr>
              <w:drawing>
                <wp:inline distT="0" distB="0" distL="0" distR="0">
                  <wp:extent cx="2367321" cy="1774190"/>
                  <wp:effectExtent l="0" t="0" r="0" b="381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369886" cy="1776112"/>
                          </a:xfrm>
                          <a:prstGeom prst="rect">
                            <a:avLst/>
                          </a:prstGeom>
                        </pic:spPr>
                      </pic:pic>
                    </a:graphicData>
                  </a:graphic>
                </wp:inline>
              </w:drawing>
            </w:r>
          </w:p>
          <w:p w:rsidR="00E61B4D" w:rsidRDefault="00E61B4D">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r>
              <w:rPr>
                <w:rFonts w:ascii="Arial" w:hAnsi="Arial" w:cs="Arial"/>
              </w:rPr>
              <w:lastRenderedPageBreak/>
              <w:t>Folie 6</w:t>
            </w:r>
          </w:p>
          <w:p w:rsidR="001B74F9" w:rsidRDefault="00D55B23">
            <w:pPr>
              <w:pStyle w:val="Platzhaltertext1"/>
              <w:numPr>
                <w:ilvl w:val="0"/>
                <w:numId w:val="0"/>
              </w:numPr>
              <w:jc w:val="center"/>
              <w:rPr>
                <w:rFonts w:ascii="Arial" w:hAnsi="Arial" w:cs="Arial"/>
              </w:rPr>
            </w:pPr>
            <w:r w:rsidRPr="00D55B23">
              <w:rPr>
                <w:rFonts w:ascii="Arial" w:hAnsi="Arial" w:cs="Arial"/>
                <w:noProof/>
              </w:rPr>
              <w:drawing>
                <wp:inline distT="0" distB="0" distL="0" distR="0">
                  <wp:extent cx="2281079" cy="1733369"/>
                  <wp:effectExtent l="0" t="0" r="508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284825" cy="1736216"/>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7</w:t>
            </w:r>
          </w:p>
          <w:p w:rsidR="001B74F9" w:rsidRDefault="00D55B23">
            <w:pPr>
              <w:pStyle w:val="Platzhaltertext1"/>
              <w:numPr>
                <w:ilvl w:val="0"/>
                <w:numId w:val="0"/>
              </w:numPr>
              <w:jc w:val="center"/>
              <w:rPr>
                <w:rFonts w:ascii="Arial" w:hAnsi="Arial" w:cs="Arial"/>
              </w:rPr>
            </w:pPr>
            <w:r w:rsidRPr="00D55B23">
              <w:rPr>
                <w:rFonts w:ascii="Arial" w:hAnsi="Arial" w:cs="Arial"/>
                <w:noProof/>
              </w:rPr>
              <w:drawing>
                <wp:inline distT="0" distB="0" distL="0" distR="0">
                  <wp:extent cx="2182314" cy="1670310"/>
                  <wp:effectExtent l="0" t="0" r="2540" b="635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185707" cy="1672907"/>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8</w:t>
            </w:r>
          </w:p>
          <w:p w:rsidR="001B74F9" w:rsidRDefault="00D55B23">
            <w:pPr>
              <w:pStyle w:val="Platzhaltertext1"/>
              <w:numPr>
                <w:ilvl w:val="0"/>
                <w:numId w:val="0"/>
              </w:numPr>
              <w:jc w:val="center"/>
              <w:rPr>
                <w:rFonts w:ascii="Arial" w:hAnsi="Arial" w:cs="Arial"/>
              </w:rPr>
            </w:pPr>
            <w:r w:rsidRPr="00D55B23">
              <w:rPr>
                <w:rFonts w:ascii="Arial" w:hAnsi="Arial" w:cs="Arial"/>
                <w:noProof/>
              </w:rPr>
              <w:drawing>
                <wp:inline distT="0" distB="0" distL="0" distR="0">
                  <wp:extent cx="2182314" cy="1675705"/>
                  <wp:effectExtent l="0" t="0" r="2540" b="127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184814" cy="167762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sz w:val="22"/>
              </w:rPr>
            </w:pPr>
            <w:r>
              <w:rPr>
                <w:rFonts w:ascii="Arial" w:hAnsi="Arial" w:cs="Arial"/>
                <w:sz w:val="22"/>
              </w:rPr>
              <w:lastRenderedPageBreak/>
              <w:t>Folie 9</w:t>
            </w:r>
          </w:p>
          <w:p w:rsidR="001B74F9" w:rsidRDefault="00D55B23">
            <w:pPr>
              <w:pStyle w:val="Platzhaltertext1"/>
              <w:numPr>
                <w:ilvl w:val="0"/>
                <w:numId w:val="0"/>
              </w:numPr>
              <w:jc w:val="center"/>
              <w:rPr>
                <w:rFonts w:ascii="Arial" w:hAnsi="Arial" w:cs="Arial"/>
              </w:rPr>
            </w:pPr>
            <w:r w:rsidRPr="00D55B23">
              <w:rPr>
                <w:rFonts w:ascii="Arial" w:hAnsi="Arial" w:cs="Arial"/>
                <w:noProof/>
              </w:rPr>
              <w:drawing>
                <wp:inline distT="0" distB="0" distL="0" distR="0">
                  <wp:extent cx="2311400" cy="1749425"/>
                  <wp:effectExtent l="0" t="0" r="0" b="317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311400" cy="174942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sz w:val="22"/>
              </w:rPr>
            </w:pPr>
            <w:r>
              <w:rPr>
                <w:rFonts w:ascii="Arial" w:hAnsi="Arial" w:cs="Arial"/>
                <w:sz w:val="22"/>
              </w:rPr>
              <w:t>Folie 10</w:t>
            </w:r>
          </w:p>
          <w:p w:rsidR="001B74F9" w:rsidRDefault="00D55B23">
            <w:pPr>
              <w:pStyle w:val="Platzhaltertext1"/>
              <w:numPr>
                <w:ilvl w:val="0"/>
                <w:numId w:val="0"/>
              </w:numPr>
              <w:jc w:val="center"/>
              <w:rPr>
                <w:rFonts w:ascii="Arial" w:hAnsi="Arial" w:cs="Arial"/>
              </w:rPr>
            </w:pPr>
            <w:r w:rsidRPr="00D55B23">
              <w:rPr>
                <w:rFonts w:ascii="Arial" w:hAnsi="Arial" w:cs="Arial"/>
                <w:noProof/>
              </w:rPr>
              <w:drawing>
                <wp:inline distT="0" distB="0" distL="0" distR="0">
                  <wp:extent cx="2311400" cy="1772920"/>
                  <wp:effectExtent l="0" t="0" r="0" b="508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311400" cy="1772920"/>
                          </a:xfrm>
                          <a:prstGeom prst="rect">
                            <a:avLst/>
                          </a:prstGeom>
                        </pic:spPr>
                      </pic:pic>
                    </a:graphicData>
                  </a:graphic>
                </wp:inline>
              </w:drawing>
            </w:r>
          </w:p>
          <w:p w:rsidR="001B74F9" w:rsidRDefault="001B74F9">
            <w:pPr>
              <w:pStyle w:val="Platzhaltertext1"/>
              <w:numPr>
                <w:ilvl w:val="0"/>
                <w:numId w:val="0"/>
              </w:numPr>
              <w:jc w:val="center"/>
              <w:rPr>
                <w:rFonts w:ascii="Arial" w:hAnsi="Arial" w:cs="Arial"/>
                <w:sz w:val="22"/>
              </w:rPr>
            </w:pPr>
            <w:r>
              <w:rPr>
                <w:rFonts w:ascii="Arial" w:hAnsi="Arial" w:cs="Arial"/>
                <w:sz w:val="22"/>
              </w:rPr>
              <w:t>Folie 12</w:t>
            </w:r>
          </w:p>
          <w:p w:rsidR="001B74F9" w:rsidRDefault="00D55B23">
            <w:pPr>
              <w:pStyle w:val="Platzhaltertext1"/>
              <w:numPr>
                <w:ilvl w:val="0"/>
                <w:numId w:val="0"/>
              </w:numPr>
              <w:jc w:val="center"/>
              <w:rPr>
                <w:rFonts w:ascii="Arial" w:hAnsi="Arial" w:cs="Arial"/>
              </w:rPr>
            </w:pPr>
            <w:r w:rsidRPr="00D55B23">
              <w:rPr>
                <w:rFonts w:ascii="Arial" w:hAnsi="Arial" w:cs="Arial"/>
                <w:noProof/>
              </w:rPr>
              <w:drawing>
                <wp:inline distT="0" distB="0" distL="0" distR="0">
                  <wp:extent cx="2194762" cy="1676219"/>
                  <wp:effectExtent l="0" t="0" r="0" b="63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198255" cy="1678887"/>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lastRenderedPageBreak/>
              <w:t>Folie 13</w:t>
            </w:r>
          </w:p>
          <w:p w:rsidR="001B74F9" w:rsidRDefault="00D55B23">
            <w:pPr>
              <w:pStyle w:val="Platzhaltertext1"/>
              <w:numPr>
                <w:ilvl w:val="0"/>
                <w:numId w:val="0"/>
              </w:numPr>
              <w:rPr>
                <w:rFonts w:ascii="Arial" w:hAnsi="Arial" w:cs="Arial"/>
                <w:sz w:val="16"/>
                <w:szCs w:val="16"/>
              </w:rPr>
            </w:pPr>
            <w:r w:rsidRPr="00D55B23">
              <w:rPr>
                <w:rFonts w:ascii="Arial" w:hAnsi="Arial" w:cs="Arial"/>
                <w:noProof/>
                <w:sz w:val="16"/>
                <w:szCs w:val="16"/>
              </w:rPr>
              <w:drawing>
                <wp:inline distT="0" distB="0" distL="0" distR="0">
                  <wp:extent cx="2311400" cy="1767205"/>
                  <wp:effectExtent l="0" t="0" r="0" b="1079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311400" cy="176720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sz w:val="8"/>
                <w:szCs w:val="8"/>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r>
              <w:rPr>
                <w:rFonts w:ascii="Arial" w:hAnsi="Arial" w:cs="Arial"/>
              </w:rPr>
              <w:t>Folie 16</w:t>
            </w:r>
          </w:p>
          <w:p w:rsidR="001B74F9" w:rsidRDefault="00D55B23">
            <w:pPr>
              <w:pStyle w:val="Platzhaltertext1"/>
              <w:numPr>
                <w:ilvl w:val="0"/>
                <w:numId w:val="0"/>
              </w:numPr>
              <w:jc w:val="center"/>
              <w:rPr>
                <w:rFonts w:ascii="Arial" w:hAnsi="Arial" w:cs="Arial"/>
              </w:rPr>
            </w:pPr>
            <w:r w:rsidRPr="00D55B23">
              <w:rPr>
                <w:rFonts w:ascii="Arial" w:hAnsi="Arial" w:cs="Arial"/>
                <w:noProof/>
              </w:rPr>
              <w:drawing>
                <wp:inline distT="0" distB="0" distL="0" distR="0">
                  <wp:extent cx="2311400" cy="1736090"/>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311400" cy="1736090"/>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lastRenderedPageBreak/>
              <w:t>Folie 17</w:t>
            </w:r>
          </w:p>
          <w:p w:rsidR="001B74F9" w:rsidRDefault="00D55B23">
            <w:pPr>
              <w:pStyle w:val="Platzhaltertext1"/>
              <w:numPr>
                <w:ilvl w:val="0"/>
                <w:numId w:val="0"/>
              </w:numPr>
              <w:jc w:val="center"/>
              <w:rPr>
                <w:rFonts w:ascii="Arial" w:hAnsi="Arial" w:cs="Arial"/>
              </w:rPr>
            </w:pPr>
            <w:r w:rsidRPr="00D55B23">
              <w:rPr>
                <w:rFonts w:ascii="Arial" w:hAnsi="Arial" w:cs="Arial"/>
                <w:noProof/>
              </w:rPr>
              <w:drawing>
                <wp:inline distT="0" distB="0" distL="0" distR="0">
                  <wp:extent cx="2311400" cy="1769110"/>
                  <wp:effectExtent l="0" t="0" r="0" b="889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311400" cy="1769110"/>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Infopapier „Aufgabentypen“</w:t>
            </w:r>
          </w:p>
          <w:p w:rsidR="001B74F9" w:rsidRDefault="002A0BED">
            <w:pPr>
              <w:pStyle w:val="Platzhaltertext1"/>
              <w:numPr>
                <w:ilvl w:val="0"/>
                <w:numId w:val="0"/>
              </w:numPr>
              <w:jc w:val="center"/>
              <w:rPr>
                <w:rFonts w:ascii="Arial" w:hAnsi="Arial" w:cs="Arial"/>
              </w:rPr>
            </w:pPr>
            <w:r>
              <w:rPr>
                <w:rFonts w:ascii="Arial" w:hAnsi="Arial" w:cs="Arial"/>
                <w:noProof/>
                <w:color w:val="000000"/>
              </w:rPr>
              <w:drawing>
                <wp:anchor distT="0" distB="0" distL="114300" distR="114300" simplePos="0" relativeHeight="251662848" behindDoc="0" locked="0" layoutInCell="1" allowOverlap="1">
                  <wp:simplePos x="0" y="0"/>
                  <wp:positionH relativeFrom="margin">
                    <wp:posOffset>-635</wp:posOffset>
                  </wp:positionH>
                  <wp:positionV relativeFrom="margin">
                    <wp:posOffset>2199640</wp:posOffset>
                  </wp:positionV>
                  <wp:extent cx="2338920" cy="33070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8920" cy="3307080"/>
                          </a:xfrm>
                          <a:prstGeom prst="rect">
                            <a:avLst/>
                          </a:prstGeom>
                          <a:ln w="12700" cap="sq">
                            <a:noFill/>
                            <a:miter lim="800000"/>
                          </a:ln>
                          <a:effectLst/>
                        </pic:spPr>
                      </pic:pic>
                    </a:graphicData>
                  </a:graphic>
                  <wp14:sizeRelH relativeFrom="margin">
                    <wp14:pctWidth>0</wp14:pctWidth>
                  </wp14:sizeRelH>
                  <wp14:sizeRelV relativeFrom="margin">
                    <wp14:pctHeight>0</wp14:pctHeight>
                  </wp14:sizeRelV>
                </wp:anchor>
              </w:drawing>
            </w:r>
          </w:p>
          <w:p w:rsidR="001B74F9" w:rsidRDefault="001B74F9">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2A0BED" w:rsidRDefault="002A0BED">
            <w:pPr>
              <w:pStyle w:val="Platzhaltertext1"/>
              <w:numPr>
                <w:ilvl w:val="0"/>
                <w:numId w:val="0"/>
              </w:numPr>
              <w:jc w:val="center"/>
              <w:rPr>
                <w:rFonts w:ascii="Arial" w:hAnsi="Arial" w:cs="Arial"/>
              </w:rPr>
            </w:pPr>
          </w:p>
          <w:p w:rsidR="001B74F9" w:rsidRDefault="001B74F9" w:rsidP="004A7FC2">
            <w:pPr>
              <w:pStyle w:val="Platzhaltertext1"/>
              <w:numPr>
                <w:ilvl w:val="0"/>
                <w:numId w:val="0"/>
              </w:numPr>
              <w:jc w:val="center"/>
              <w:rPr>
                <w:rFonts w:ascii="Arial" w:hAnsi="Arial" w:cs="Arial"/>
              </w:rPr>
            </w:pPr>
            <w:r>
              <w:rPr>
                <w:rFonts w:ascii="Arial" w:hAnsi="Arial" w:cs="Arial"/>
              </w:rPr>
              <w:lastRenderedPageBreak/>
              <w:t>Folie 21</w:t>
            </w:r>
          </w:p>
          <w:p w:rsidR="001B74F9" w:rsidRDefault="008D3368">
            <w:pPr>
              <w:pStyle w:val="Platzhaltertext1"/>
              <w:numPr>
                <w:ilvl w:val="0"/>
                <w:numId w:val="0"/>
              </w:numPr>
              <w:jc w:val="center"/>
              <w:rPr>
                <w:rFonts w:ascii="Arial" w:hAnsi="Arial" w:cs="Arial"/>
              </w:rPr>
            </w:pPr>
            <w:r w:rsidRPr="008D3368">
              <w:rPr>
                <w:rFonts w:ascii="Arial" w:hAnsi="Arial" w:cs="Arial"/>
                <w:noProof/>
              </w:rPr>
              <w:drawing>
                <wp:inline distT="0" distB="0" distL="0" distR="0">
                  <wp:extent cx="2294255" cy="172974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294255" cy="1729740"/>
                          </a:xfrm>
                          <a:prstGeom prst="rect">
                            <a:avLst/>
                          </a:prstGeom>
                        </pic:spPr>
                      </pic:pic>
                    </a:graphicData>
                  </a:graphic>
                </wp:inline>
              </w:drawing>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rsidP="008D3368">
            <w:pPr>
              <w:pStyle w:val="Platzhaltertext1"/>
              <w:numPr>
                <w:ilvl w:val="0"/>
                <w:numId w:val="0"/>
              </w:numPr>
              <w:rPr>
                <w:rFonts w:ascii="Arial" w:hAnsi="Arial" w:cs="Arial"/>
              </w:rPr>
            </w:pPr>
          </w:p>
          <w:p w:rsidR="008D3368" w:rsidRDefault="008D3368" w:rsidP="008D3368">
            <w:pPr>
              <w:pStyle w:val="Platzhaltertext1"/>
              <w:numPr>
                <w:ilvl w:val="0"/>
                <w:numId w:val="0"/>
              </w:numPr>
              <w:rPr>
                <w:rFonts w:ascii="Arial" w:hAnsi="Arial" w:cs="Arial"/>
              </w:rPr>
            </w:pPr>
          </w:p>
          <w:p w:rsidR="001B74F9" w:rsidRDefault="001B74F9">
            <w:pPr>
              <w:pStyle w:val="Platzhaltertext1"/>
              <w:numPr>
                <w:ilvl w:val="0"/>
                <w:numId w:val="0"/>
              </w:numPr>
              <w:jc w:val="center"/>
              <w:rPr>
                <w:rFonts w:ascii="Arial" w:hAnsi="Arial" w:cs="Arial"/>
              </w:rPr>
            </w:pPr>
          </w:p>
          <w:p w:rsidR="004A7FC2" w:rsidRDefault="004A7FC2">
            <w:pPr>
              <w:pStyle w:val="Platzhaltertext1"/>
              <w:numPr>
                <w:ilvl w:val="0"/>
                <w:numId w:val="0"/>
              </w:numPr>
              <w:jc w:val="center"/>
              <w:rPr>
                <w:rFonts w:ascii="Arial" w:hAnsi="Arial" w:cs="Arial"/>
              </w:rPr>
            </w:pPr>
          </w:p>
          <w:p w:rsidR="004A7FC2" w:rsidRDefault="004A7FC2">
            <w:pPr>
              <w:pStyle w:val="Platzhaltertext1"/>
              <w:numPr>
                <w:ilvl w:val="0"/>
                <w:numId w:val="0"/>
              </w:numPr>
              <w:jc w:val="center"/>
              <w:rPr>
                <w:rFonts w:ascii="Arial" w:hAnsi="Arial" w:cs="Arial"/>
              </w:rPr>
            </w:pPr>
          </w:p>
          <w:p w:rsidR="004A7FC2" w:rsidRDefault="004A7FC2">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r>
              <w:rPr>
                <w:rFonts w:ascii="Arial" w:hAnsi="Arial" w:cs="Arial"/>
              </w:rPr>
              <w:t>Folie 22</w:t>
            </w:r>
          </w:p>
          <w:p w:rsidR="001B74F9" w:rsidRDefault="004A7FC2">
            <w:pPr>
              <w:pStyle w:val="Platzhaltertext1"/>
              <w:numPr>
                <w:ilvl w:val="0"/>
                <w:numId w:val="0"/>
              </w:numPr>
              <w:jc w:val="center"/>
              <w:rPr>
                <w:rFonts w:ascii="Arial" w:hAnsi="Arial" w:cs="Arial"/>
              </w:rPr>
            </w:pPr>
            <w:r w:rsidRPr="004A7FC2">
              <w:rPr>
                <w:rFonts w:ascii="Arial" w:hAnsi="Arial" w:cs="Arial"/>
                <w:noProof/>
              </w:rPr>
              <w:drawing>
                <wp:inline distT="0" distB="0" distL="0" distR="0">
                  <wp:extent cx="2311400" cy="1774825"/>
                  <wp:effectExtent l="0" t="0" r="0" b="3175"/>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311400" cy="1774825"/>
                          </a:xfrm>
                          <a:prstGeom prst="rect">
                            <a:avLst/>
                          </a:prstGeom>
                        </pic:spPr>
                      </pic:pic>
                    </a:graphicData>
                  </a:graphic>
                </wp:inline>
              </w:drawing>
            </w:r>
          </w:p>
          <w:p w:rsidR="001B74F9" w:rsidRDefault="001B74F9" w:rsidP="004A7FC2">
            <w:pPr>
              <w:pStyle w:val="Platzhaltertext1"/>
              <w:numPr>
                <w:ilvl w:val="0"/>
                <w:numId w:val="0"/>
              </w:numPr>
              <w:jc w:val="center"/>
              <w:rPr>
                <w:rFonts w:ascii="Arial" w:hAnsi="Arial" w:cs="Arial"/>
              </w:rPr>
            </w:pPr>
            <w:r>
              <w:rPr>
                <w:rFonts w:ascii="Arial" w:hAnsi="Arial" w:cs="Arial"/>
              </w:rPr>
              <w:lastRenderedPageBreak/>
              <w:t>Folie 23</w:t>
            </w:r>
          </w:p>
          <w:p w:rsidR="001B74F9" w:rsidRDefault="004A7FC2">
            <w:pPr>
              <w:pStyle w:val="Platzhaltertext1"/>
              <w:numPr>
                <w:ilvl w:val="0"/>
                <w:numId w:val="0"/>
              </w:numPr>
              <w:jc w:val="center"/>
              <w:rPr>
                <w:rFonts w:ascii="Arial" w:hAnsi="Arial" w:cs="Arial"/>
              </w:rPr>
            </w:pPr>
            <w:r w:rsidRPr="004A7FC2">
              <w:rPr>
                <w:rFonts w:ascii="Arial" w:hAnsi="Arial" w:cs="Arial"/>
                <w:noProof/>
              </w:rPr>
              <w:drawing>
                <wp:inline distT="0" distB="0" distL="0" distR="0">
                  <wp:extent cx="2311400" cy="1722120"/>
                  <wp:effectExtent l="0" t="0" r="0" b="508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311400" cy="1722120"/>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25</w:t>
            </w:r>
          </w:p>
          <w:p w:rsidR="001B74F9" w:rsidRDefault="004A7FC2">
            <w:pPr>
              <w:pStyle w:val="Platzhaltertext1"/>
              <w:numPr>
                <w:ilvl w:val="0"/>
                <w:numId w:val="0"/>
              </w:numPr>
              <w:jc w:val="center"/>
              <w:rPr>
                <w:rFonts w:ascii="Arial" w:hAnsi="Arial" w:cs="Arial"/>
              </w:rPr>
            </w:pPr>
            <w:r w:rsidRPr="004A7FC2">
              <w:rPr>
                <w:rFonts w:ascii="Arial" w:hAnsi="Arial" w:cs="Arial"/>
                <w:noProof/>
              </w:rPr>
              <w:drawing>
                <wp:inline distT="0" distB="0" distL="0" distR="0">
                  <wp:extent cx="2311400" cy="1770380"/>
                  <wp:effectExtent l="0" t="0" r="0" b="762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311400" cy="1770380"/>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26</w:t>
            </w:r>
          </w:p>
          <w:p w:rsidR="001B74F9" w:rsidRDefault="004A7FC2">
            <w:pPr>
              <w:pStyle w:val="Platzhaltertext1"/>
              <w:numPr>
                <w:ilvl w:val="0"/>
                <w:numId w:val="0"/>
              </w:numPr>
              <w:jc w:val="center"/>
              <w:rPr>
                <w:rFonts w:ascii="Arial" w:hAnsi="Arial" w:cs="Arial"/>
              </w:rPr>
            </w:pPr>
            <w:r w:rsidRPr="004A7FC2">
              <w:rPr>
                <w:rFonts w:ascii="Arial" w:hAnsi="Arial" w:cs="Arial"/>
                <w:noProof/>
              </w:rPr>
              <w:drawing>
                <wp:inline distT="0" distB="0" distL="0" distR="0">
                  <wp:extent cx="2199509" cy="1676219"/>
                  <wp:effectExtent l="0" t="0" r="10795" b="635"/>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205418" cy="1680722"/>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lastRenderedPageBreak/>
              <w:t>Folie 27</w:t>
            </w:r>
          </w:p>
          <w:p w:rsidR="001B74F9" w:rsidRDefault="004A7FC2">
            <w:pPr>
              <w:pStyle w:val="Platzhaltertext1"/>
              <w:numPr>
                <w:ilvl w:val="0"/>
                <w:numId w:val="0"/>
              </w:numPr>
              <w:jc w:val="center"/>
              <w:rPr>
                <w:rFonts w:ascii="Arial" w:hAnsi="Arial" w:cs="Arial"/>
              </w:rPr>
            </w:pPr>
            <w:r w:rsidRPr="004A7FC2">
              <w:rPr>
                <w:rFonts w:ascii="Arial" w:hAnsi="Arial" w:cs="Arial"/>
                <w:noProof/>
              </w:rPr>
              <w:drawing>
                <wp:inline distT="0" distB="0" distL="0" distR="0">
                  <wp:extent cx="2311400" cy="1718945"/>
                  <wp:effectExtent l="0" t="0" r="0" b="8255"/>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311400" cy="171894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4A7FC2" w:rsidRDefault="004A7FC2">
            <w:pPr>
              <w:pStyle w:val="Platzhaltertext1"/>
              <w:numPr>
                <w:ilvl w:val="0"/>
                <w:numId w:val="0"/>
              </w:numPr>
              <w:jc w:val="center"/>
              <w:rPr>
                <w:rFonts w:ascii="Arial" w:hAnsi="Arial" w:cs="Arial"/>
              </w:rPr>
            </w:pPr>
          </w:p>
          <w:p w:rsidR="004A7FC2" w:rsidRDefault="004A7FC2">
            <w:pPr>
              <w:pStyle w:val="Platzhaltertext1"/>
              <w:numPr>
                <w:ilvl w:val="0"/>
                <w:numId w:val="0"/>
              </w:numPr>
              <w:jc w:val="center"/>
              <w:rPr>
                <w:rFonts w:ascii="Arial" w:hAnsi="Arial" w:cs="Arial"/>
              </w:rPr>
            </w:pPr>
          </w:p>
          <w:p w:rsidR="004A7FC2" w:rsidRDefault="004A7FC2">
            <w:pPr>
              <w:pStyle w:val="Platzhaltertext1"/>
              <w:numPr>
                <w:ilvl w:val="0"/>
                <w:numId w:val="0"/>
              </w:numPr>
              <w:jc w:val="center"/>
              <w:rPr>
                <w:rFonts w:ascii="Arial" w:hAnsi="Arial" w:cs="Arial"/>
              </w:rPr>
            </w:pPr>
          </w:p>
          <w:p w:rsidR="004A7FC2" w:rsidRDefault="004A7FC2">
            <w:pPr>
              <w:pStyle w:val="Platzhaltertext1"/>
              <w:numPr>
                <w:ilvl w:val="0"/>
                <w:numId w:val="0"/>
              </w:numPr>
              <w:jc w:val="center"/>
              <w:rPr>
                <w:rFonts w:ascii="Arial" w:hAnsi="Arial" w:cs="Arial"/>
              </w:rPr>
            </w:pPr>
          </w:p>
          <w:p w:rsidR="004A7FC2" w:rsidRDefault="004A7FC2">
            <w:pPr>
              <w:pStyle w:val="Platzhaltertext1"/>
              <w:numPr>
                <w:ilvl w:val="0"/>
                <w:numId w:val="0"/>
              </w:numPr>
              <w:jc w:val="center"/>
              <w:rPr>
                <w:rFonts w:ascii="Arial" w:hAnsi="Arial" w:cs="Arial"/>
              </w:rPr>
            </w:pPr>
          </w:p>
          <w:p w:rsidR="004A7FC2" w:rsidRDefault="004A7FC2">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r>
              <w:rPr>
                <w:rFonts w:ascii="Arial" w:hAnsi="Arial" w:cs="Arial"/>
              </w:rPr>
              <w:t>Folie 28</w:t>
            </w:r>
          </w:p>
          <w:p w:rsidR="001B74F9" w:rsidRDefault="004A7FC2">
            <w:pPr>
              <w:pStyle w:val="Platzhaltertext1"/>
              <w:numPr>
                <w:ilvl w:val="0"/>
                <w:numId w:val="0"/>
              </w:numPr>
              <w:jc w:val="center"/>
              <w:rPr>
                <w:rFonts w:ascii="Arial" w:hAnsi="Arial" w:cs="Arial"/>
              </w:rPr>
            </w:pPr>
            <w:r w:rsidRPr="004A7FC2">
              <w:rPr>
                <w:rFonts w:ascii="Arial" w:hAnsi="Arial" w:cs="Arial"/>
                <w:noProof/>
              </w:rPr>
              <w:drawing>
                <wp:inline distT="0" distB="0" distL="0" distR="0">
                  <wp:extent cx="2311400" cy="1769745"/>
                  <wp:effectExtent l="0" t="0" r="0" b="8255"/>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311400" cy="176974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rsidP="004A7FC2">
            <w:pPr>
              <w:pStyle w:val="Platzhaltertext1"/>
              <w:numPr>
                <w:ilvl w:val="0"/>
                <w:numId w:val="0"/>
              </w:numPr>
              <w:jc w:val="center"/>
              <w:rPr>
                <w:rFonts w:ascii="Arial" w:hAnsi="Arial" w:cs="Arial"/>
              </w:rPr>
            </w:pPr>
            <w:r>
              <w:rPr>
                <w:rFonts w:ascii="Arial" w:hAnsi="Arial" w:cs="Arial"/>
              </w:rPr>
              <w:lastRenderedPageBreak/>
              <w:t>Folie 30</w:t>
            </w:r>
          </w:p>
          <w:p w:rsidR="001B74F9" w:rsidRDefault="001B74F9">
            <w:pPr>
              <w:pStyle w:val="Platzhaltertext1"/>
              <w:numPr>
                <w:ilvl w:val="0"/>
                <w:numId w:val="0"/>
              </w:numPr>
              <w:jc w:val="center"/>
              <w:rPr>
                <w:rFonts w:ascii="Arial" w:hAnsi="Arial" w:cs="Arial"/>
                <w:sz w:val="8"/>
                <w:szCs w:val="8"/>
                <w:bdr w:val="single" w:sz="4" w:space="0" w:color="7F7F7F"/>
              </w:rPr>
            </w:pPr>
          </w:p>
          <w:p w:rsidR="001B74F9" w:rsidRPr="004A7FC2" w:rsidRDefault="004A7FC2" w:rsidP="004A7FC2">
            <w:pPr>
              <w:pStyle w:val="Platzhaltertext1"/>
              <w:numPr>
                <w:ilvl w:val="0"/>
                <w:numId w:val="0"/>
              </w:numPr>
              <w:jc w:val="center"/>
              <w:rPr>
                <w:rFonts w:ascii="Arial" w:hAnsi="Arial" w:cs="Arial"/>
                <w:sz w:val="8"/>
                <w:szCs w:val="8"/>
                <w:bdr w:val="single" w:sz="4" w:space="0" w:color="7F7F7F"/>
              </w:rPr>
            </w:pPr>
            <w:r w:rsidRPr="004A7FC2">
              <w:rPr>
                <w:rFonts w:ascii="Arial" w:hAnsi="Arial" w:cs="Arial"/>
                <w:noProof/>
                <w:sz w:val="8"/>
                <w:szCs w:val="8"/>
                <w:bdr w:val="single" w:sz="4" w:space="0" w:color="7F7F7F"/>
              </w:rPr>
              <w:drawing>
                <wp:inline distT="0" distB="0" distL="0" distR="0">
                  <wp:extent cx="2203090" cy="1668054"/>
                  <wp:effectExtent l="0" t="0" r="6985" b="889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205920" cy="1670197"/>
                          </a:xfrm>
                          <a:prstGeom prst="rect">
                            <a:avLst/>
                          </a:prstGeom>
                        </pic:spPr>
                      </pic:pic>
                    </a:graphicData>
                  </a:graphic>
                </wp:inline>
              </w:drawing>
            </w:r>
          </w:p>
          <w:p w:rsidR="001B74F9" w:rsidRDefault="001B74F9" w:rsidP="004A7FC2">
            <w:pPr>
              <w:pStyle w:val="Platzhaltertext1"/>
              <w:numPr>
                <w:ilvl w:val="0"/>
                <w:numId w:val="0"/>
              </w:numPr>
              <w:jc w:val="center"/>
              <w:rPr>
                <w:rFonts w:ascii="Arial" w:hAnsi="Arial" w:cs="Arial"/>
                <w:color w:val="000000"/>
              </w:rPr>
            </w:pPr>
            <w:r>
              <w:rPr>
                <w:rFonts w:ascii="Arial" w:hAnsi="Arial" w:cs="Arial"/>
                <w:color w:val="000000"/>
              </w:rPr>
              <w:t>Folie 31</w:t>
            </w:r>
          </w:p>
          <w:p w:rsidR="001B74F9" w:rsidRDefault="004A7FC2" w:rsidP="004A7FC2">
            <w:pPr>
              <w:pStyle w:val="Platzhaltertext1"/>
              <w:numPr>
                <w:ilvl w:val="0"/>
                <w:numId w:val="0"/>
              </w:numPr>
              <w:jc w:val="center"/>
              <w:rPr>
                <w:rFonts w:ascii="Arial" w:hAnsi="Arial" w:cs="Arial"/>
                <w:color w:val="000000"/>
              </w:rPr>
            </w:pPr>
            <w:r w:rsidRPr="004A7FC2">
              <w:rPr>
                <w:rFonts w:ascii="Arial" w:hAnsi="Arial" w:cs="Arial"/>
                <w:noProof/>
                <w:color w:val="000000"/>
              </w:rPr>
              <w:drawing>
                <wp:inline distT="0" distB="0" distL="0" distR="0">
                  <wp:extent cx="2182314" cy="1649326"/>
                  <wp:effectExtent l="0" t="0" r="2540" b="1905"/>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184191" cy="1650745"/>
                          </a:xfrm>
                          <a:prstGeom prst="rect">
                            <a:avLst/>
                          </a:prstGeom>
                        </pic:spPr>
                      </pic:pic>
                    </a:graphicData>
                  </a:graphic>
                </wp:inline>
              </w:drawing>
            </w:r>
          </w:p>
          <w:p w:rsidR="001B74F9" w:rsidRDefault="004A7FC2">
            <w:pPr>
              <w:pStyle w:val="Platzhaltertext1"/>
              <w:numPr>
                <w:ilvl w:val="0"/>
                <w:numId w:val="0"/>
              </w:numPr>
              <w:jc w:val="center"/>
              <w:rPr>
                <w:rFonts w:ascii="Arial" w:hAnsi="Arial" w:cs="Arial"/>
                <w:color w:val="000000"/>
              </w:rPr>
            </w:pPr>
            <w:r>
              <w:rPr>
                <w:rFonts w:ascii="Arial" w:hAnsi="Arial" w:cs="Arial"/>
                <w:color w:val="000000"/>
              </w:rPr>
              <w:t>Folie 32</w:t>
            </w:r>
          </w:p>
          <w:p w:rsidR="001B74F9" w:rsidRDefault="004A7FC2">
            <w:pPr>
              <w:pStyle w:val="Platzhaltertext1"/>
              <w:numPr>
                <w:ilvl w:val="0"/>
                <w:numId w:val="0"/>
              </w:numPr>
              <w:jc w:val="center"/>
              <w:rPr>
                <w:rFonts w:ascii="Arial" w:hAnsi="Arial" w:cs="Arial"/>
                <w:color w:val="000000"/>
              </w:rPr>
            </w:pPr>
            <w:r w:rsidRPr="004A7FC2">
              <w:rPr>
                <w:rFonts w:ascii="Arial" w:hAnsi="Arial" w:cs="Arial"/>
                <w:noProof/>
                <w:color w:val="000000"/>
              </w:rPr>
              <w:drawing>
                <wp:inline distT="0" distB="0" distL="0" distR="0">
                  <wp:extent cx="2311400" cy="1737995"/>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311400" cy="1737995"/>
                          </a:xfrm>
                          <a:prstGeom prst="rect">
                            <a:avLst/>
                          </a:prstGeom>
                        </pic:spPr>
                      </pic:pic>
                    </a:graphicData>
                  </a:graphic>
                </wp:inline>
              </w:drawing>
            </w:r>
          </w:p>
          <w:p w:rsidR="001B74F9" w:rsidRDefault="004A7FC2">
            <w:pPr>
              <w:pStyle w:val="Platzhaltertext1"/>
              <w:numPr>
                <w:ilvl w:val="0"/>
                <w:numId w:val="0"/>
              </w:numPr>
              <w:jc w:val="center"/>
              <w:rPr>
                <w:rFonts w:ascii="Arial" w:hAnsi="Arial" w:cs="Arial"/>
              </w:rPr>
            </w:pPr>
            <w:r>
              <w:rPr>
                <w:rFonts w:ascii="Arial" w:hAnsi="Arial" w:cs="Arial"/>
              </w:rPr>
              <w:lastRenderedPageBreak/>
              <w:t>Folie 33</w:t>
            </w:r>
          </w:p>
          <w:p w:rsidR="004A7FC2" w:rsidRDefault="004A7FC2">
            <w:pPr>
              <w:pStyle w:val="Platzhaltertext1"/>
              <w:numPr>
                <w:ilvl w:val="0"/>
                <w:numId w:val="0"/>
              </w:numPr>
              <w:jc w:val="center"/>
              <w:rPr>
                <w:rFonts w:ascii="Arial" w:hAnsi="Arial" w:cs="Arial"/>
              </w:rPr>
            </w:pPr>
            <w:r w:rsidRPr="004A7FC2">
              <w:rPr>
                <w:rFonts w:ascii="Arial" w:hAnsi="Arial" w:cs="Arial"/>
                <w:noProof/>
              </w:rPr>
              <w:drawing>
                <wp:inline distT="0" distB="0" distL="0" distR="0">
                  <wp:extent cx="2311400" cy="1748790"/>
                  <wp:effectExtent l="0" t="0" r="0" b="381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311400" cy="1748790"/>
                          </a:xfrm>
                          <a:prstGeom prst="rect">
                            <a:avLst/>
                          </a:prstGeom>
                        </pic:spPr>
                      </pic:pic>
                    </a:graphicData>
                  </a:graphic>
                </wp:inline>
              </w:drawing>
            </w:r>
          </w:p>
          <w:p w:rsidR="006017B4" w:rsidRDefault="006017B4" w:rsidP="006017B4">
            <w:pPr>
              <w:pStyle w:val="Platzhaltertext1"/>
              <w:numPr>
                <w:ilvl w:val="0"/>
                <w:numId w:val="0"/>
              </w:numPr>
              <w:jc w:val="center"/>
              <w:rPr>
                <w:rFonts w:ascii="Arial" w:hAnsi="Arial" w:cs="Arial"/>
              </w:rPr>
            </w:pPr>
          </w:p>
          <w:p w:rsidR="004A7FC2" w:rsidRPr="006017B4" w:rsidRDefault="001B74F9" w:rsidP="006017B4">
            <w:pPr>
              <w:pStyle w:val="Platzhaltertext1"/>
              <w:numPr>
                <w:ilvl w:val="0"/>
                <w:numId w:val="0"/>
              </w:numPr>
              <w:jc w:val="center"/>
              <w:rPr>
                <w:rFonts w:ascii="Arial" w:hAnsi="Arial" w:cs="Arial"/>
              </w:rPr>
            </w:pPr>
            <w:r>
              <w:rPr>
                <w:rFonts w:ascii="Arial" w:hAnsi="Arial" w:cs="Arial"/>
              </w:rPr>
              <w:t>Folie 3</w:t>
            </w:r>
            <w:r w:rsidR="006017B4">
              <w:rPr>
                <w:rFonts w:ascii="Arial" w:hAnsi="Arial" w:cs="Arial"/>
              </w:rPr>
              <w:t>4</w:t>
            </w:r>
          </w:p>
          <w:p w:rsidR="004A7FC2" w:rsidRDefault="006017B4">
            <w:pPr>
              <w:pStyle w:val="Platzhaltertext1"/>
              <w:numPr>
                <w:ilvl w:val="0"/>
                <w:numId w:val="0"/>
              </w:numPr>
              <w:jc w:val="center"/>
              <w:rPr>
                <w:rFonts w:ascii="Arial" w:hAnsi="Arial" w:cs="Arial"/>
                <w:color w:val="000000"/>
              </w:rPr>
            </w:pPr>
            <w:r>
              <w:rPr>
                <w:rFonts w:ascii="Arial" w:hAnsi="Arial" w:cs="Arial"/>
                <w:noProof/>
                <w:color w:val="000000"/>
              </w:rPr>
              <w:drawing>
                <wp:inline distT="0" distB="0" distL="0" distR="0">
                  <wp:extent cx="2311400" cy="17094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11400" cy="1709420"/>
                          </a:xfrm>
                          <a:prstGeom prst="rect">
                            <a:avLst/>
                          </a:prstGeom>
                        </pic:spPr>
                      </pic:pic>
                    </a:graphicData>
                  </a:graphic>
                </wp:inline>
              </w:drawing>
            </w:r>
          </w:p>
          <w:p w:rsidR="004A7FC2" w:rsidRDefault="004A7FC2">
            <w:pPr>
              <w:pStyle w:val="Platzhaltertext1"/>
              <w:numPr>
                <w:ilvl w:val="0"/>
                <w:numId w:val="0"/>
              </w:numPr>
              <w:jc w:val="center"/>
              <w:rPr>
                <w:rFonts w:ascii="Arial" w:hAnsi="Arial" w:cs="Arial"/>
                <w:color w:val="000000"/>
              </w:rPr>
            </w:pPr>
          </w:p>
          <w:p w:rsidR="004A7FC2" w:rsidRDefault="004A7FC2">
            <w:pPr>
              <w:pStyle w:val="Platzhaltertext1"/>
              <w:numPr>
                <w:ilvl w:val="0"/>
                <w:numId w:val="0"/>
              </w:numPr>
              <w:jc w:val="center"/>
              <w:rPr>
                <w:rFonts w:ascii="Arial" w:hAnsi="Arial" w:cs="Arial"/>
                <w:color w:val="000000"/>
              </w:rPr>
            </w:pPr>
          </w:p>
          <w:p w:rsidR="004A7FC2" w:rsidRDefault="004A7FC2">
            <w:pPr>
              <w:pStyle w:val="Platzhaltertext1"/>
              <w:numPr>
                <w:ilvl w:val="0"/>
                <w:numId w:val="0"/>
              </w:numPr>
              <w:jc w:val="center"/>
              <w:rPr>
                <w:rFonts w:ascii="Arial" w:hAnsi="Arial" w:cs="Arial"/>
                <w:color w:val="000000"/>
              </w:rPr>
            </w:pPr>
          </w:p>
          <w:p w:rsidR="004A7FC2" w:rsidRDefault="004A7FC2">
            <w:pPr>
              <w:pStyle w:val="Platzhaltertext1"/>
              <w:numPr>
                <w:ilvl w:val="0"/>
                <w:numId w:val="0"/>
              </w:numPr>
              <w:jc w:val="center"/>
              <w:rPr>
                <w:rFonts w:ascii="Arial" w:hAnsi="Arial" w:cs="Arial"/>
                <w:color w:val="000000"/>
              </w:rPr>
            </w:pPr>
          </w:p>
          <w:p w:rsidR="004A7FC2" w:rsidRDefault="004A7FC2">
            <w:pPr>
              <w:pStyle w:val="Platzhaltertext1"/>
              <w:numPr>
                <w:ilvl w:val="0"/>
                <w:numId w:val="0"/>
              </w:numPr>
              <w:jc w:val="center"/>
              <w:rPr>
                <w:rFonts w:ascii="Arial" w:hAnsi="Arial" w:cs="Arial"/>
                <w:color w:val="000000"/>
              </w:rPr>
            </w:pPr>
          </w:p>
          <w:p w:rsidR="00E61B4D" w:rsidRDefault="00E61B4D">
            <w:pPr>
              <w:pStyle w:val="Platzhaltertext1"/>
              <w:numPr>
                <w:ilvl w:val="0"/>
                <w:numId w:val="0"/>
              </w:numPr>
              <w:jc w:val="center"/>
              <w:rPr>
                <w:rFonts w:ascii="Arial" w:hAnsi="Arial" w:cs="Arial"/>
                <w:color w:val="000000"/>
              </w:rPr>
            </w:pPr>
          </w:p>
          <w:p w:rsidR="006017B4" w:rsidRDefault="006017B4">
            <w:pPr>
              <w:pStyle w:val="Platzhaltertext1"/>
              <w:numPr>
                <w:ilvl w:val="0"/>
                <w:numId w:val="0"/>
              </w:numPr>
              <w:jc w:val="center"/>
              <w:rPr>
                <w:rFonts w:ascii="Arial" w:hAnsi="Arial" w:cs="Arial"/>
                <w:color w:val="000000"/>
              </w:rPr>
            </w:pPr>
          </w:p>
          <w:p w:rsidR="006017B4" w:rsidRDefault="006017B4">
            <w:pPr>
              <w:pStyle w:val="Platzhaltertext1"/>
              <w:numPr>
                <w:ilvl w:val="0"/>
                <w:numId w:val="0"/>
              </w:numPr>
              <w:jc w:val="center"/>
              <w:rPr>
                <w:rFonts w:ascii="Arial" w:hAnsi="Arial" w:cs="Arial"/>
                <w:color w:val="000000"/>
              </w:rPr>
            </w:pPr>
          </w:p>
          <w:p w:rsidR="006017B4" w:rsidRDefault="006017B4">
            <w:pPr>
              <w:pStyle w:val="Platzhaltertext1"/>
              <w:numPr>
                <w:ilvl w:val="0"/>
                <w:numId w:val="0"/>
              </w:numPr>
              <w:jc w:val="center"/>
              <w:rPr>
                <w:rFonts w:ascii="Arial" w:hAnsi="Arial" w:cs="Arial"/>
                <w:color w:val="000000"/>
              </w:rPr>
            </w:pPr>
          </w:p>
          <w:p w:rsidR="006017B4" w:rsidRDefault="006017B4">
            <w:pPr>
              <w:pStyle w:val="Platzhaltertext1"/>
              <w:numPr>
                <w:ilvl w:val="0"/>
                <w:numId w:val="0"/>
              </w:numPr>
              <w:jc w:val="center"/>
              <w:rPr>
                <w:rFonts w:ascii="Arial" w:hAnsi="Arial" w:cs="Arial"/>
                <w:color w:val="000000"/>
              </w:rPr>
            </w:pPr>
          </w:p>
          <w:p w:rsidR="001B74F9" w:rsidRDefault="001B74F9">
            <w:pPr>
              <w:pStyle w:val="Platzhaltertext1"/>
              <w:numPr>
                <w:ilvl w:val="0"/>
                <w:numId w:val="0"/>
              </w:numPr>
              <w:jc w:val="center"/>
              <w:rPr>
                <w:rFonts w:ascii="Arial" w:hAnsi="Arial" w:cs="Arial"/>
                <w:color w:val="000000"/>
              </w:rPr>
            </w:pPr>
            <w:r>
              <w:rPr>
                <w:rFonts w:ascii="Arial" w:hAnsi="Arial" w:cs="Arial"/>
                <w:color w:val="000000"/>
              </w:rPr>
              <w:lastRenderedPageBreak/>
              <w:t>Folie 37</w:t>
            </w:r>
          </w:p>
          <w:p w:rsidR="001B74F9" w:rsidRDefault="004A7FC2">
            <w:pPr>
              <w:pStyle w:val="Platzhaltertext1"/>
              <w:numPr>
                <w:ilvl w:val="0"/>
                <w:numId w:val="0"/>
              </w:numPr>
              <w:jc w:val="center"/>
              <w:rPr>
                <w:rFonts w:ascii="Arial" w:hAnsi="Arial" w:cs="Arial"/>
                <w:color w:val="00B050"/>
              </w:rPr>
            </w:pPr>
            <w:r w:rsidRPr="004A7FC2">
              <w:rPr>
                <w:rFonts w:ascii="Arial" w:hAnsi="Arial" w:cs="Arial"/>
                <w:noProof/>
                <w:color w:val="00B050"/>
              </w:rPr>
              <w:drawing>
                <wp:inline distT="0" distB="0" distL="0" distR="0">
                  <wp:extent cx="2311400" cy="1783080"/>
                  <wp:effectExtent l="0" t="0" r="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311400" cy="1783080"/>
                          </a:xfrm>
                          <a:prstGeom prst="rect">
                            <a:avLst/>
                          </a:prstGeom>
                        </pic:spPr>
                      </pic:pic>
                    </a:graphicData>
                  </a:graphic>
                </wp:inline>
              </w:drawing>
            </w:r>
          </w:p>
          <w:p w:rsidR="001B74F9" w:rsidRDefault="001B74F9">
            <w:pPr>
              <w:pStyle w:val="Platzhaltertext1"/>
              <w:numPr>
                <w:ilvl w:val="0"/>
                <w:numId w:val="0"/>
              </w:numPr>
              <w:jc w:val="center"/>
              <w:rPr>
                <w:rFonts w:ascii="Arial" w:hAnsi="Arial" w:cs="Arial"/>
                <w:color w:val="000000"/>
              </w:rPr>
            </w:pPr>
            <w:r>
              <w:rPr>
                <w:rFonts w:ascii="Arial" w:hAnsi="Arial" w:cs="Arial"/>
                <w:color w:val="000000"/>
              </w:rPr>
              <w:t>Folie 38</w:t>
            </w:r>
          </w:p>
          <w:p w:rsidR="001B74F9" w:rsidRDefault="006017B4">
            <w:pPr>
              <w:pStyle w:val="Platzhaltertext1"/>
              <w:numPr>
                <w:ilvl w:val="0"/>
                <w:numId w:val="0"/>
              </w:numPr>
              <w:jc w:val="center"/>
              <w:rPr>
                <w:rFonts w:ascii="Arial" w:hAnsi="Arial" w:cs="Arial"/>
                <w:color w:val="000000"/>
              </w:rPr>
            </w:pPr>
            <w:r>
              <w:rPr>
                <w:rFonts w:ascii="Arial" w:hAnsi="Arial" w:cs="Arial"/>
                <w:noProof/>
                <w:color w:val="000000"/>
              </w:rPr>
              <w:drawing>
                <wp:inline distT="0" distB="0" distL="0" distR="0">
                  <wp:extent cx="2311400" cy="172021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11400" cy="172021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color w:val="000000"/>
              </w:rPr>
            </w:pPr>
            <w:r>
              <w:rPr>
                <w:rFonts w:ascii="Arial" w:hAnsi="Arial" w:cs="Arial"/>
                <w:color w:val="000000"/>
              </w:rPr>
              <w:t>Folie 39</w:t>
            </w:r>
          </w:p>
          <w:p w:rsidR="001B74F9" w:rsidRDefault="006017B4">
            <w:pPr>
              <w:pStyle w:val="Platzhaltertext1"/>
              <w:numPr>
                <w:ilvl w:val="0"/>
                <w:numId w:val="0"/>
              </w:numPr>
              <w:jc w:val="center"/>
              <w:rPr>
                <w:rFonts w:ascii="Arial" w:hAnsi="Arial" w:cs="Arial"/>
                <w:color w:val="00B050"/>
              </w:rPr>
            </w:pPr>
            <w:r>
              <w:rPr>
                <w:rFonts w:ascii="Arial" w:hAnsi="Arial" w:cs="Arial"/>
                <w:noProof/>
                <w:color w:val="00B050"/>
              </w:rPr>
              <w:drawing>
                <wp:inline distT="0" distB="0" distL="0" distR="0">
                  <wp:extent cx="2100021" cy="156001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2959" cy="1562199"/>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lastRenderedPageBreak/>
              <w:t>Folien 40 und 41</w:t>
            </w:r>
          </w:p>
          <w:p w:rsidR="001B74F9" w:rsidRPr="00D10616" w:rsidRDefault="00D10616" w:rsidP="00D10616">
            <w:pPr>
              <w:pStyle w:val="Platzhaltertext1"/>
              <w:numPr>
                <w:ilvl w:val="0"/>
                <w:numId w:val="0"/>
              </w:numPr>
              <w:jc w:val="center"/>
              <w:rPr>
                <w:rFonts w:ascii="Arial" w:hAnsi="Arial" w:cs="Arial"/>
                <w:color w:val="00B050"/>
              </w:rPr>
            </w:pPr>
            <w:r w:rsidRPr="00D10616">
              <w:rPr>
                <w:rFonts w:ascii="Arial" w:hAnsi="Arial" w:cs="Arial"/>
                <w:noProof/>
                <w:color w:val="00B050"/>
              </w:rPr>
              <w:drawing>
                <wp:inline distT="0" distB="0" distL="0" distR="0">
                  <wp:extent cx="2182314" cy="1669710"/>
                  <wp:effectExtent l="0" t="0" r="2540" b="6985"/>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184656" cy="1671502"/>
                          </a:xfrm>
                          <a:prstGeom prst="rect">
                            <a:avLst/>
                          </a:prstGeom>
                        </pic:spPr>
                      </pic:pic>
                    </a:graphicData>
                  </a:graphic>
                </wp:inline>
              </w:drawing>
            </w:r>
          </w:p>
          <w:p w:rsidR="001B74F9" w:rsidRDefault="00D10616">
            <w:pPr>
              <w:pStyle w:val="Platzhaltertext1"/>
              <w:numPr>
                <w:ilvl w:val="0"/>
                <w:numId w:val="0"/>
              </w:numPr>
              <w:jc w:val="center"/>
              <w:rPr>
                <w:rFonts w:ascii="Arial" w:hAnsi="Arial" w:cs="Arial"/>
                <w:color w:val="00B050"/>
              </w:rPr>
            </w:pPr>
            <w:r w:rsidRPr="00D10616">
              <w:rPr>
                <w:rFonts w:ascii="Arial" w:hAnsi="Arial" w:cs="Arial"/>
                <w:noProof/>
                <w:color w:val="00B050"/>
              </w:rPr>
              <w:drawing>
                <wp:inline distT="0" distB="0" distL="0" distR="0">
                  <wp:extent cx="2182314" cy="1604361"/>
                  <wp:effectExtent l="0" t="0" r="254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183993" cy="160559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sz w:val="12"/>
                <w:szCs w:val="12"/>
              </w:rPr>
            </w:pPr>
          </w:p>
          <w:p w:rsidR="001B74F9" w:rsidRDefault="001B74F9">
            <w:pPr>
              <w:pStyle w:val="Platzhaltertext1"/>
              <w:numPr>
                <w:ilvl w:val="0"/>
                <w:numId w:val="0"/>
              </w:numPr>
              <w:jc w:val="center"/>
              <w:rPr>
                <w:rFonts w:ascii="Arial" w:hAnsi="Arial" w:cs="Arial"/>
              </w:rPr>
            </w:pPr>
            <w:r>
              <w:rPr>
                <w:rFonts w:ascii="Arial" w:hAnsi="Arial" w:cs="Arial"/>
              </w:rPr>
              <w:t>Folie 42</w:t>
            </w:r>
          </w:p>
          <w:p w:rsidR="001B74F9" w:rsidRDefault="00D10616">
            <w:pPr>
              <w:pStyle w:val="Platzhaltertext1"/>
              <w:numPr>
                <w:ilvl w:val="0"/>
                <w:numId w:val="0"/>
              </w:numPr>
              <w:jc w:val="center"/>
              <w:rPr>
                <w:rFonts w:ascii="Arial" w:hAnsi="Arial" w:cs="Arial"/>
              </w:rPr>
            </w:pPr>
            <w:r w:rsidRPr="00D10616">
              <w:rPr>
                <w:rFonts w:ascii="Arial" w:hAnsi="Arial" w:cs="Arial"/>
                <w:noProof/>
              </w:rPr>
              <w:drawing>
                <wp:inline distT="0" distB="0" distL="0" distR="0">
                  <wp:extent cx="2311400" cy="1759585"/>
                  <wp:effectExtent l="0" t="0" r="0" b="0"/>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311400" cy="1759585"/>
                          </a:xfrm>
                          <a:prstGeom prst="rect">
                            <a:avLst/>
                          </a:prstGeom>
                        </pic:spPr>
                      </pic:pic>
                    </a:graphicData>
                  </a:graphic>
                </wp:inline>
              </w:drawing>
            </w:r>
          </w:p>
          <w:p w:rsidR="00D10616" w:rsidRDefault="00D10616">
            <w:pPr>
              <w:pStyle w:val="Platzhaltertext1"/>
              <w:numPr>
                <w:ilvl w:val="0"/>
                <w:numId w:val="0"/>
              </w:numPr>
              <w:jc w:val="center"/>
              <w:rPr>
                <w:rFonts w:ascii="Arial" w:hAnsi="Arial" w:cs="Arial"/>
              </w:rPr>
            </w:pPr>
          </w:p>
          <w:p w:rsidR="001B74F9" w:rsidRDefault="00D10616">
            <w:pPr>
              <w:pStyle w:val="Platzhaltertext1"/>
              <w:numPr>
                <w:ilvl w:val="0"/>
                <w:numId w:val="0"/>
              </w:numPr>
              <w:jc w:val="center"/>
              <w:rPr>
                <w:rFonts w:ascii="Arial" w:hAnsi="Arial" w:cs="Arial"/>
              </w:rPr>
            </w:pPr>
            <w:r>
              <w:rPr>
                <w:rFonts w:ascii="Arial" w:hAnsi="Arial" w:cs="Arial"/>
              </w:rPr>
              <w:lastRenderedPageBreak/>
              <w:t>Folie 45</w:t>
            </w:r>
          </w:p>
          <w:p w:rsidR="00D10616" w:rsidRDefault="00D10616">
            <w:pPr>
              <w:pStyle w:val="Platzhaltertext1"/>
              <w:numPr>
                <w:ilvl w:val="0"/>
                <w:numId w:val="0"/>
              </w:numPr>
              <w:jc w:val="center"/>
              <w:rPr>
                <w:rFonts w:ascii="Arial" w:hAnsi="Arial" w:cs="Arial"/>
              </w:rPr>
            </w:pPr>
            <w:r w:rsidRPr="00D10616">
              <w:rPr>
                <w:rFonts w:ascii="Arial" w:hAnsi="Arial" w:cs="Arial"/>
                <w:noProof/>
              </w:rPr>
              <w:drawing>
                <wp:inline distT="0" distB="0" distL="0" distR="0">
                  <wp:extent cx="2182314" cy="1625944"/>
                  <wp:effectExtent l="0" t="0" r="2540" b="0"/>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187708" cy="1629963"/>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46</w:t>
            </w:r>
          </w:p>
          <w:p w:rsidR="001B74F9" w:rsidRDefault="00D10616">
            <w:pPr>
              <w:pStyle w:val="Platzhaltertext1"/>
              <w:numPr>
                <w:ilvl w:val="0"/>
                <w:numId w:val="0"/>
              </w:numPr>
              <w:jc w:val="center"/>
              <w:rPr>
                <w:rFonts w:ascii="Arial" w:hAnsi="Arial" w:cs="Arial"/>
              </w:rPr>
            </w:pPr>
            <w:r w:rsidRPr="00D10616">
              <w:rPr>
                <w:rFonts w:ascii="Arial" w:hAnsi="Arial" w:cs="Arial"/>
                <w:noProof/>
              </w:rPr>
              <w:drawing>
                <wp:inline distT="0" distB="0" distL="0" distR="0">
                  <wp:extent cx="2182314" cy="1676904"/>
                  <wp:effectExtent l="0" t="0" r="254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184513" cy="1678594"/>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47</w:t>
            </w:r>
          </w:p>
          <w:p w:rsidR="001B74F9" w:rsidRDefault="00D10616">
            <w:pPr>
              <w:pStyle w:val="Platzhaltertext1"/>
              <w:numPr>
                <w:ilvl w:val="0"/>
                <w:numId w:val="0"/>
              </w:numPr>
              <w:jc w:val="center"/>
              <w:rPr>
                <w:rFonts w:ascii="Arial" w:hAnsi="Arial" w:cs="Arial"/>
              </w:rPr>
            </w:pPr>
            <w:r w:rsidRPr="00D10616">
              <w:rPr>
                <w:rFonts w:ascii="Arial" w:hAnsi="Arial" w:cs="Arial"/>
                <w:noProof/>
              </w:rPr>
              <w:drawing>
                <wp:inline distT="0" distB="0" distL="0" distR="0">
                  <wp:extent cx="2311400" cy="1766570"/>
                  <wp:effectExtent l="0" t="0" r="0" b="11430"/>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311400" cy="1766570"/>
                          </a:xfrm>
                          <a:prstGeom prst="rect">
                            <a:avLst/>
                          </a:prstGeom>
                        </pic:spPr>
                      </pic:pic>
                    </a:graphicData>
                  </a:graphic>
                </wp:inline>
              </w:drawing>
            </w:r>
          </w:p>
          <w:p w:rsidR="001B74F9" w:rsidRDefault="001B74F9" w:rsidP="00D10616">
            <w:pPr>
              <w:pStyle w:val="Platzhaltertext1"/>
              <w:numPr>
                <w:ilvl w:val="0"/>
                <w:numId w:val="0"/>
              </w:numPr>
              <w:jc w:val="center"/>
              <w:rPr>
                <w:rFonts w:ascii="Arial" w:hAnsi="Arial" w:cs="Arial"/>
              </w:rPr>
            </w:pPr>
            <w:r>
              <w:rPr>
                <w:rFonts w:ascii="Arial" w:hAnsi="Arial" w:cs="Arial"/>
              </w:rPr>
              <w:lastRenderedPageBreak/>
              <w:t>Folie 53</w:t>
            </w:r>
          </w:p>
          <w:p w:rsidR="001B74F9" w:rsidRDefault="00D10616">
            <w:pPr>
              <w:pStyle w:val="Platzhaltertext1"/>
              <w:numPr>
                <w:ilvl w:val="0"/>
                <w:numId w:val="0"/>
              </w:numPr>
              <w:jc w:val="center"/>
              <w:rPr>
                <w:rFonts w:ascii="Arial" w:hAnsi="Arial" w:cs="Arial"/>
              </w:rPr>
            </w:pPr>
            <w:r w:rsidRPr="00D10616">
              <w:rPr>
                <w:rFonts w:ascii="Arial" w:hAnsi="Arial" w:cs="Arial"/>
                <w:noProof/>
              </w:rPr>
              <w:drawing>
                <wp:inline distT="0" distB="0" distL="0" distR="0">
                  <wp:extent cx="2246960" cy="1733369"/>
                  <wp:effectExtent l="0" t="0" r="0" b="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2250505" cy="1736104"/>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54</w:t>
            </w:r>
          </w:p>
          <w:p w:rsidR="001B74F9" w:rsidRDefault="006017B4">
            <w:pPr>
              <w:pStyle w:val="Platzhaltertext1"/>
              <w:numPr>
                <w:ilvl w:val="0"/>
                <w:numId w:val="0"/>
              </w:numPr>
              <w:jc w:val="center"/>
              <w:rPr>
                <w:rFonts w:ascii="Arial" w:hAnsi="Arial" w:cs="Arial"/>
              </w:rPr>
            </w:pPr>
            <w:r>
              <w:rPr>
                <w:rFonts w:ascii="Arial" w:hAnsi="Arial" w:cs="Arial"/>
                <w:noProof/>
              </w:rPr>
              <w:drawing>
                <wp:inline distT="0" distB="0" distL="0" distR="0">
                  <wp:extent cx="2311400" cy="17322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4.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11400" cy="1732280"/>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55</w:t>
            </w:r>
          </w:p>
          <w:p w:rsidR="001B74F9" w:rsidRDefault="00D10616">
            <w:pPr>
              <w:pStyle w:val="Platzhaltertext1"/>
              <w:numPr>
                <w:ilvl w:val="0"/>
                <w:numId w:val="0"/>
              </w:numPr>
              <w:jc w:val="center"/>
              <w:rPr>
                <w:rFonts w:ascii="Arial" w:hAnsi="Arial" w:cs="Arial"/>
              </w:rPr>
            </w:pPr>
            <w:r w:rsidRPr="00D10616">
              <w:rPr>
                <w:rFonts w:ascii="Arial" w:hAnsi="Arial" w:cs="Arial"/>
                <w:noProof/>
              </w:rPr>
              <w:drawing>
                <wp:inline distT="0" distB="0" distL="0" distR="0">
                  <wp:extent cx="2182314" cy="1697888"/>
                  <wp:effectExtent l="0" t="0" r="2540" b="4445"/>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2187141" cy="1701643"/>
                          </a:xfrm>
                          <a:prstGeom prst="rect">
                            <a:avLst/>
                          </a:prstGeom>
                        </pic:spPr>
                      </pic:pic>
                    </a:graphicData>
                  </a:graphic>
                </wp:inline>
              </w:drawing>
            </w:r>
          </w:p>
          <w:p w:rsidR="001B74F9" w:rsidRDefault="001B74F9" w:rsidP="00D10616">
            <w:pPr>
              <w:pStyle w:val="Platzhaltertext1"/>
              <w:numPr>
                <w:ilvl w:val="0"/>
                <w:numId w:val="0"/>
              </w:numPr>
              <w:jc w:val="center"/>
              <w:rPr>
                <w:rFonts w:ascii="Arial" w:hAnsi="Arial" w:cs="Arial"/>
              </w:rPr>
            </w:pPr>
            <w:r>
              <w:rPr>
                <w:rFonts w:ascii="Arial" w:hAnsi="Arial" w:cs="Arial"/>
              </w:rPr>
              <w:lastRenderedPageBreak/>
              <w:t>Folie 56</w:t>
            </w:r>
          </w:p>
          <w:p w:rsidR="001B74F9" w:rsidRDefault="00D10616">
            <w:pPr>
              <w:pStyle w:val="Platzhaltertext1"/>
              <w:numPr>
                <w:ilvl w:val="0"/>
                <w:numId w:val="0"/>
              </w:numPr>
              <w:jc w:val="center"/>
              <w:rPr>
                <w:rFonts w:ascii="Arial" w:hAnsi="Arial" w:cs="Arial"/>
              </w:rPr>
            </w:pPr>
            <w:r w:rsidRPr="00D10616">
              <w:rPr>
                <w:rFonts w:ascii="Arial" w:hAnsi="Arial" w:cs="Arial"/>
                <w:noProof/>
              </w:rPr>
              <w:drawing>
                <wp:inline distT="0" distB="0" distL="0" distR="0">
                  <wp:extent cx="2311400" cy="1743075"/>
                  <wp:effectExtent l="0" t="0" r="0" b="9525"/>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2311400" cy="1743075"/>
                          </a:xfrm>
                          <a:prstGeom prst="rect">
                            <a:avLst/>
                          </a:prstGeom>
                        </pic:spPr>
                      </pic:pic>
                    </a:graphicData>
                  </a:graphic>
                </wp:inline>
              </w:drawing>
            </w: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pPr>
              <w:pStyle w:val="Platzhaltertext1"/>
              <w:numPr>
                <w:ilvl w:val="0"/>
                <w:numId w:val="0"/>
              </w:numPr>
              <w:jc w:val="center"/>
              <w:rPr>
                <w:rFonts w:ascii="Arial" w:hAnsi="Arial" w:cs="Arial"/>
              </w:rPr>
            </w:pPr>
          </w:p>
          <w:p w:rsidR="001B74F9" w:rsidRDefault="001B74F9" w:rsidP="008D3368">
            <w:pPr>
              <w:pStyle w:val="Platzhaltertext1"/>
              <w:numPr>
                <w:ilvl w:val="0"/>
                <w:numId w:val="0"/>
              </w:numPr>
              <w:rPr>
                <w:rFonts w:ascii="Arial" w:hAnsi="Arial" w:cs="Arial"/>
              </w:rPr>
            </w:pPr>
          </w:p>
          <w:p w:rsidR="00D10616" w:rsidRDefault="00D10616" w:rsidP="008D3368">
            <w:pPr>
              <w:pStyle w:val="Platzhaltertext1"/>
              <w:numPr>
                <w:ilvl w:val="0"/>
                <w:numId w:val="0"/>
              </w:numPr>
              <w:rPr>
                <w:rFonts w:ascii="Arial" w:hAnsi="Arial" w:cs="Arial"/>
              </w:rPr>
            </w:pPr>
          </w:p>
          <w:p w:rsidR="001B74F9" w:rsidRDefault="001B74F9">
            <w:pPr>
              <w:pStyle w:val="Platzhaltertext1"/>
              <w:numPr>
                <w:ilvl w:val="0"/>
                <w:numId w:val="0"/>
              </w:numPr>
              <w:jc w:val="center"/>
              <w:rPr>
                <w:rFonts w:ascii="Arial" w:hAnsi="Arial" w:cs="Arial"/>
              </w:rPr>
            </w:pPr>
            <w:r>
              <w:rPr>
                <w:rFonts w:ascii="Arial" w:hAnsi="Arial" w:cs="Arial"/>
              </w:rPr>
              <w:t>Folie 59</w:t>
            </w:r>
          </w:p>
          <w:p w:rsidR="001B74F9" w:rsidRDefault="00D10616">
            <w:pPr>
              <w:pStyle w:val="Platzhaltertext1"/>
              <w:numPr>
                <w:ilvl w:val="0"/>
                <w:numId w:val="0"/>
              </w:numPr>
              <w:jc w:val="center"/>
              <w:rPr>
                <w:rFonts w:ascii="Arial" w:hAnsi="Arial" w:cs="Arial"/>
              </w:rPr>
            </w:pPr>
            <w:r w:rsidRPr="00D10616">
              <w:rPr>
                <w:rFonts w:ascii="Arial" w:hAnsi="Arial" w:cs="Arial"/>
                <w:noProof/>
              </w:rPr>
              <w:drawing>
                <wp:inline distT="0" distB="0" distL="0" distR="0">
                  <wp:extent cx="2311400" cy="1746250"/>
                  <wp:effectExtent l="0" t="0" r="0" b="635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2311400" cy="1746250"/>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p>
          <w:p w:rsidR="001B74F9" w:rsidRDefault="001B74F9" w:rsidP="008D3368">
            <w:pPr>
              <w:pStyle w:val="Platzhaltertext1"/>
              <w:numPr>
                <w:ilvl w:val="0"/>
                <w:numId w:val="0"/>
              </w:numPr>
              <w:jc w:val="center"/>
              <w:rPr>
                <w:rFonts w:ascii="Arial" w:hAnsi="Arial" w:cs="Arial"/>
              </w:rPr>
            </w:pPr>
            <w:r>
              <w:rPr>
                <w:rFonts w:ascii="Arial" w:hAnsi="Arial" w:cs="Arial"/>
              </w:rPr>
              <w:lastRenderedPageBreak/>
              <w:t>Folie 60</w:t>
            </w:r>
            <w:r w:rsidR="00D10616" w:rsidRPr="00D10616">
              <w:rPr>
                <w:rFonts w:ascii="Arial" w:hAnsi="Arial" w:cs="Arial"/>
                <w:noProof/>
              </w:rPr>
              <w:drawing>
                <wp:inline distT="0" distB="0" distL="0" distR="0">
                  <wp:extent cx="2311400" cy="1746250"/>
                  <wp:effectExtent l="0" t="0" r="0" b="6350"/>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311400" cy="1746250"/>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61</w:t>
            </w:r>
          </w:p>
          <w:p w:rsidR="001B74F9" w:rsidRDefault="00D10616">
            <w:pPr>
              <w:pStyle w:val="Platzhaltertext1"/>
              <w:numPr>
                <w:ilvl w:val="0"/>
                <w:numId w:val="0"/>
              </w:numPr>
              <w:jc w:val="center"/>
              <w:rPr>
                <w:rFonts w:ascii="Arial" w:hAnsi="Arial" w:cs="Arial"/>
              </w:rPr>
            </w:pPr>
            <w:r w:rsidRPr="00D10616">
              <w:rPr>
                <w:rFonts w:ascii="Arial" w:hAnsi="Arial" w:cs="Arial"/>
                <w:noProof/>
              </w:rPr>
              <w:drawing>
                <wp:inline distT="0" distB="0" distL="0" distR="0">
                  <wp:extent cx="2311400" cy="1731645"/>
                  <wp:effectExtent l="0" t="0" r="0" b="0"/>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2311400" cy="173164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63</w:t>
            </w:r>
          </w:p>
          <w:p w:rsidR="001B74F9" w:rsidRDefault="00D10616">
            <w:pPr>
              <w:pStyle w:val="Platzhaltertext1"/>
              <w:numPr>
                <w:ilvl w:val="0"/>
                <w:numId w:val="0"/>
              </w:numPr>
              <w:rPr>
                <w:rFonts w:ascii="Arial" w:hAnsi="Arial" w:cs="Arial"/>
              </w:rPr>
            </w:pPr>
            <w:r w:rsidRPr="00D10616">
              <w:rPr>
                <w:rFonts w:ascii="Arial" w:hAnsi="Arial" w:cs="Arial"/>
                <w:noProof/>
              </w:rPr>
              <w:drawing>
                <wp:inline distT="0" distB="0" distL="0" distR="0">
                  <wp:extent cx="2236597" cy="1676219"/>
                  <wp:effectExtent l="0" t="0" r="0" b="635"/>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239285" cy="1678234"/>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lastRenderedPageBreak/>
              <w:t>Folie 64</w:t>
            </w:r>
          </w:p>
          <w:p w:rsidR="001B74F9" w:rsidRDefault="00E90910">
            <w:pPr>
              <w:pStyle w:val="Platzhaltertext1"/>
              <w:numPr>
                <w:ilvl w:val="0"/>
                <w:numId w:val="0"/>
              </w:numPr>
              <w:jc w:val="center"/>
              <w:rPr>
                <w:rFonts w:ascii="Arial" w:hAnsi="Arial" w:cs="Arial"/>
              </w:rPr>
            </w:pPr>
            <w:r w:rsidRPr="00E90910">
              <w:rPr>
                <w:rFonts w:ascii="Arial" w:hAnsi="Arial" w:cs="Arial"/>
                <w:noProof/>
              </w:rPr>
              <w:drawing>
                <wp:inline distT="0" distB="0" distL="0" distR="0">
                  <wp:extent cx="2311400" cy="1758315"/>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2311400" cy="175831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65</w:t>
            </w:r>
          </w:p>
          <w:p w:rsidR="001B74F9" w:rsidRDefault="00AB4179">
            <w:pPr>
              <w:pStyle w:val="Platzhaltertext1"/>
              <w:numPr>
                <w:ilvl w:val="0"/>
                <w:numId w:val="0"/>
              </w:numPr>
              <w:jc w:val="center"/>
              <w:rPr>
                <w:rFonts w:ascii="Arial" w:hAnsi="Arial" w:cs="Arial"/>
              </w:rPr>
            </w:pPr>
            <w:r w:rsidRPr="00AB4179">
              <w:rPr>
                <w:rFonts w:ascii="Arial" w:hAnsi="Arial" w:cs="Arial"/>
                <w:noProof/>
              </w:rPr>
              <w:drawing>
                <wp:inline distT="0" distB="0" distL="0" distR="0">
                  <wp:extent cx="2311400" cy="1741805"/>
                  <wp:effectExtent l="0" t="0" r="0" b="10795"/>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2311400" cy="1741805"/>
                          </a:xfrm>
                          <a:prstGeom prst="rect">
                            <a:avLst/>
                          </a:prstGeom>
                        </pic:spPr>
                      </pic:pic>
                    </a:graphicData>
                  </a:graphic>
                </wp:inline>
              </w:drawing>
            </w:r>
          </w:p>
          <w:p w:rsidR="001B74F9" w:rsidRDefault="001B74F9">
            <w:pPr>
              <w:pStyle w:val="Platzhaltertext1"/>
              <w:numPr>
                <w:ilvl w:val="0"/>
                <w:numId w:val="0"/>
              </w:numPr>
              <w:jc w:val="center"/>
              <w:rPr>
                <w:rFonts w:ascii="Arial" w:hAnsi="Arial" w:cs="Arial"/>
              </w:rPr>
            </w:pPr>
            <w:r>
              <w:rPr>
                <w:rFonts w:ascii="Arial" w:hAnsi="Arial" w:cs="Arial"/>
              </w:rPr>
              <w:t>Folie 67</w:t>
            </w:r>
          </w:p>
          <w:p w:rsidR="001B74F9" w:rsidRDefault="00AB4179">
            <w:pPr>
              <w:pStyle w:val="Platzhaltertext1"/>
              <w:numPr>
                <w:ilvl w:val="0"/>
                <w:numId w:val="0"/>
              </w:numPr>
              <w:jc w:val="center"/>
              <w:rPr>
                <w:rFonts w:ascii="Arial" w:hAnsi="Arial" w:cs="Arial"/>
              </w:rPr>
            </w:pPr>
            <w:r w:rsidRPr="00AB4179">
              <w:rPr>
                <w:rFonts w:ascii="Arial" w:hAnsi="Arial" w:cs="Arial"/>
                <w:noProof/>
              </w:rPr>
              <w:drawing>
                <wp:inline distT="0" distB="0" distL="0" distR="0">
                  <wp:extent cx="2214678" cy="1676219"/>
                  <wp:effectExtent l="0" t="0" r="0" b="635"/>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218957" cy="1679458"/>
                          </a:xfrm>
                          <a:prstGeom prst="rect">
                            <a:avLst/>
                          </a:prstGeom>
                        </pic:spPr>
                      </pic:pic>
                    </a:graphicData>
                  </a:graphic>
                </wp:inline>
              </w:drawing>
            </w:r>
          </w:p>
        </w:tc>
      </w:tr>
    </w:tbl>
    <w:bookmarkEnd w:id="0"/>
    <w:bookmarkEnd w:id="1"/>
    <w:p w:rsidR="001B74F9" w:rsidRDefault="001B74F9">
      <w:pPr>
        <w:pStyle w:val="Platzhaltertext1"/>
        <w:numPr>
          <w:ilvl w:val="0"/>
          <w:numId w:val="0"/>
        </w:numPr>
        <w:spacing w:before="180"/>
        <w:rPr>
          <w:rFonts w:ascii="Arial" w:hAnsi="Arial" w:cs="Arial"/>
          <w:b/>
        </w:rPr>
      </w:pPr>
      <w:r>
        <w:rPr>
          <w:rFonts w:ascii="Arial" w:hAnsi="Arial" w:cs="Arial"/>
          <w:b/>
        </w:rPr>
        <w:lastRenderedPageBreak/>
        <w:t xml:space="preserve">Literaturhinweise </w:t>
      </w:r>
    </w:p>
    <w:p w:rsidR="001B74F9" w:rsidRDefault="001B74F9">
      <w:pPr>
        <w:pStyle w:val="Platzhaltertext1"/>
        <w:numPr>
          <w:ilvl w:val="0"/>
          <w:numId w:val="0"/>
        </w:numPr>
        <w:spacing w:before="180"/>
        <w:rPr>
          <w:rFonts w:ascii="Arial" w:hAnsi="Arial" w:cs="Arial"/>
        </w:rPr>
      </w:pPr>
      <w:r>
        <w:rPr>
          <w:rFonts w:ascii="Arial" w:hAnsi="Arial" w:cs="Arial"/>
        </w:rPr>
        <w:t xml:space="preserve">(s. auch: Haus 6, IM: </w:t>
      </w:r>
      <w:hyperlink r:id="rId77" w:history="1">
        <w:r>
          <w:rPr>
            <w:rStyle w:val="Hyperlink"/>
            <w:rFonts w:ascii="Arial" w:hAnsi="Arial" w:cs="Arial"/>
          </w:rPr>
          <w:t>http://pikas.dzlm.de/material-pik/themenbezogene-individualisierung/haus-6-informations-material/links/index.html</w:t>
        </w:r>
      </w:hyperlink>
      <w:r>
        <w:rPr>
          <w:rFonts w:ascii="Arial" w:hAnsi="Arial" w:cs="Arial"/>
        </w:rPr>
        <w:t xml:space="preserve"> )</w:t>
      </w:r>
    </w:p>
    <w:p w:rsidR="001B74F9" w:rsidRDefault="001B74F9">
      <w:pPr>
        <w:pStyle w:val="Platzhaltertext1"/>
        <w:numPr>
          <w:ilvl w:val="0"/>
          <w:numId w:val="0"/>
        </w:numPr>
        <w:ind w:left="709" w:hanging="709"/>
        <w:rPr>
          <w:rFonts w:ascii="Arial" w:hAnsi="Arial" w:cs="Arial"/>
          <w:i/>
        </w:rPr>
      </w:pPr>
    </w:p>
    <w:p w:rsidR="001B74F9" w:rsidRDefault="001B74F9">
      <w:pPr>
        <w:pStyle w:val="Platzhaltertext1"/>
        <w:numPr>
          <w:ilvl w:val="0"/>
          <w:numId w:val="0"/>
        </w:numPr>
        <w:ind w:left="709" w:hanging="709"/>
        <w:rPr>
          <w:rFonts w:ascii="Arial" w:hAnsi="Arial" w:cs="Arial"/>
        </w:rPr>
      </w:pPr>
      <w:proofErr w:type="spellStart"/>
      <w:r>
        <w:rPr>
          <w:rFonts w:ascii="Arial" w:hAnsi="Arial" w:cs="Arial"/>
          <w:i/>
        </w:rPr>
        <w:t>Feuser</w:t>
      </w:r>
      <w:proofErr w:type="spellEnd"/>
      <w:r>
        <w:rPr>
          <w:rFonts w:ascii="Arial" w:hAnsi="Arial" w:cs="Arial"/>
        </w:rPr>
        <w:t xml:space="preserve">, Georg </w:t>
      </w:r>
      <w:r>
        <w:rPr>
          <w:rFonts w:ascii="Arial" w:hAnsi="Arial"/>
          <w:color w:val="000000"/>
        </w:rPr>
        <w:t xml:space="preserve">(1986): Gemeinsame Erziehung behinderter und nichtbehinderter Kinder (Integration) als Regelfall?! In: AG Integration Würzburg (Hrsg.): </w:t>
      </w:r>
      <w:r>
        <w:rPr>
          <w:rFonts w:ascii="Arial" w:hAnsi="Arial" w:cs="Times"/>
          <w:color w:val="000000"/>
        </w:rPr>
        <w:t>Wege zur Integration</w:t>
      </w:r>
      <w:r>
        <w:rPr>
          <w:rFonts w:ascii="Arial" w:hAnsi="Arial"/>
          <w:color w:val="000000"/>
        </w:rPr>
        <w:t>. Ulrich Reuter Verlag, S. 39–76</w:t>
      </w:r>
    </w:p>
    <w:p w:rsidR="001B74F9" w:rsidRDefault="001B74F9">
      <w:pPr>
        <w:pStyle w:val="Platzhaltertext1"/>
        <w:numPr>
          <w:ilvl w:val="0"/>
          <w:numId w:val="0"/>
        </w:numPr>
        <w:ind w:left="709" w:hanging="709"/>
        <w:rPr>
          <w:rFonts w:ascii="Arial" w:hAnsi="Arial" w:cs="Arial"/>
        </w:rPr>
      </w:pPr>
      <w:r>
        <w:rPr>
          <w:rFonts w:ascii="Arial" w:hAnsi="Arial" w:cs="Arial"/>
          <w:i/>
        </w:rPr>
        <w:t>Grundschulverband</w:t>
      </w:r>
      <w:r>
        <w:rPr>
          <w:rFonts w:ascii="Arial" w:hAnsi="Arial" w:cs="Arial"/>
        </w:rPr>
        <w:t xml:space="preserve"> (2012): </w:t>
      </w:r>
      <w:r>
        <w:rPr>
          <w:rFonts w:ascii="Arial" w:hAnsi="Arial" w:cs="Helvetica"/>
          <w:color w:val="000000"/>
          <w:szCs w:val="23"/>
        </w:rPr>
        <w:t xml:space="preserve">Standpunkt Inklusive Schule Die Verschiedenheit der Kinder respektieren – Die Grundschule für alle Kinder öffnen. Download unter: </w:t>
      </w:r>
      <w:r>
        <w:rPr>
          <w:rFonts w:ascii="Arial" w:hAnsi="Arial" w:cs="Arial"/>
        </w:rPr>
        <w:t>http://www.grundschulverband.de/fileadmin/Programmatik/Standpunkt_Inklusive_Schule.pdf</w:t>
      </w:r>
    </w:p>
    <w:p w:rsidR="001B74F9" w:rsidRDefault="001B74F9">
      <w:pPr>
        <w:pStyle w:val="Platzhaltertext1"/>
        <w:numPr>
          <w:ilvl w:val="0"/>
          <w:numId w:val="0"/>
        </w:numPr>
        <w:ind w:left="709" w:hanging="709"/>
        <w:rPr>
          <w:rFonts w:ascii="Arial" w:hAnsi="Arial" w:cs="Arial"/>
        </w:rPr>
      </w:pPr>
      <w:r>
        <w:rPr>
          <w:rFonts w:ascii="Arial" w:hAnsi="Arial" w:cs="Arial"/>
          <w:i/>
        </w:rPr>
        <w:t>Kahlert</w:t>
      </w:r>
      <w:r>
        <w:rPr>
          <w:rFonts w:ascii="Arial" w:hAnsi="Arial" w:cs="Arial"/>
        </w:rPr>
        <w:t xml:space="preserve">, Joachim &amp; Ulrich </w:t>
      </w:r>
      <w:r>
        <w:rPr>
          <w:rFonts w:ascii="Arial" w:hAnsi="Arial" w:cs="Arial"/>
          <w:i/>
        </w:rPr>
        <w:t>Heimlich</w:t>
      </w:r>
      <w:r>
        <w:rPr>
          <w:rFonts w:ascii="Arial" w:hAnsi="Arial" w:cs="Arial"/>
        </w:rPr>
        <w:t xml:space="preserve"> (</w:t>
      </w:r>
      <w:proofErr w:type="spellStart"/>
      <w:r>
        <w:rPr>
          <w:rFonts w:ascii="Arial" w:hAnsi="Arial" w:cs="Arial"/>
        </w:rPr>
        <w:t>Hg</w:t>
      </w:r>
      <w:proofErr w:type="spellEnd"/>
      <w:r>
        <w:rPr>
          <w:rFonts w:ascii="Arial" w:hAnsi="Arial" w:cs="Arial"/>
        </w:rPr>
        <w:t>., 2012): Inklusion und Unterricht. Kohlhammer</w:t>
      </w:r>
    </w:p>
    <w:p w:rsidR="001B74F9" w:rsidRDefault="001B74F9">
      <w:pPr>
        <w:pStyle w:val="Platzhaltertext1"/>
        <w:ind w:left="709" w:hanging="709"/>
        <w:rPr>
          <w:rFonts w:ascii="Arial" w:hAnsi="Arial" w:cs="Arial"/>
        </w:rPr>
      </w:pPr>
      <w:r>
        <w:rPr>
          <w:rFonts w:ascii="Arial" w:hAnsi="Arial" w:cs="Arial"/>
          <w:i/>
        </w:rPr>
        <w:t>Klemm</w:t>
      </w:r>
      <w:r>
        <w:rPr>
          <w:rFonts w:ascii="Arial" w:hAnsi="Arial" w:cs="Arial"/>
        </w:rPr>
        <w:t xml:space="preserve">, Klaus &amp; Ulf </w:t>
      </w:r>
      <w:r>
        <w:rPr>
          <w:rFonts w:ascii="Arial" w:hAnsi="Arial" w:cs="Arial"/>
          <w:i/>
        </w:rPr>
        <w:t>Preuss-Lausitz</w:t>
      </w:r>
      <w:r>
        <w:rPr>
          <w:rFonts w:ascii="Arial" w:hAnsi="Arial" w:cs="Arial"/>
        </w:rPr>
        <w:t xml:space="preserve"> (2011): Auf dem Weg zur schulischen Inklusion in Nordrhein-Westfalen. Empfehlungen zur Umsetzung der UN-Behindertenrechtskonvention im Bereich der allgemeinen Schulen. Schule NRW 6. Download unter: </w:t>
      </w:r>
      <w:hyperlink r:id="rId78" w:history="1">
        <w:r>
          <w:rPr>
            <w:rStyle w:val="Hyperlink"/>
            <w:rFonts w:ascii="Arial" w:hAnsi="Arial" w:cs="Arial"/>
          </w:rPr>
          <w:t>http://www.gew-nds.de/sos/Archiv/NRW_Inklusionskonzept_2011__-_neue_Version_08_07_11.pdf</w:t>
        </w:r>
      </w:hyperlink>
    </w:p>
    <w:p w:rsidR="001B74F9" w:rsidRDefault="001B74F9">
      <w:pPr>
        <w:pStyle w:val="Platzhaltertext1"/>
        <w:ind w:left="709" w:hanging="709"/>
        <w:rPr>
          <w:rFonts w:ascii="Arial" w:hAnsi="Arial" w:cs="Arial"/>
        </w:rPr>
      </w:pPr>
      <w:proofErr w:type="spellStart"/>
      <w:r>
        <w:rPr>
          <w:rFonts w:ascii="Arial" w:hAnsi="Arial" w:cs="Arial"/>
          <w:i/>
        </w:rPr>
        <w:t>Nührenbörger</w:t>
      </w:r>
      <w:proofErr w:type="spellEnd"/>
      <w:r>
        <w:rPr>
          <w:rFonts w:ascii="Arial" w:hAnsi="Arial" w:cs="Arial"/>
          <w:i/>
        </w:rPr>
        <w:t>,</w:t>
      </w:r>
      <w:r>
        <w:rPr>
          <w:rFonts w:ascii="Arial" w:hAnsi="Arial" w:cs="Arial"/>
        </w:rPr>
        <w:t xml:space="preserve"> Marcus &amp; Silke </w:t>
      </w:r>
      <w:r>
        <w:rPr>
          <w:rFonts w:ascii="Arial" w:hAnsi="Arial" w:cs="Arial"/>
          <w:i/>
        </w:rPr>
        <w:t>Pust</w:t>
      </w:r>
      <w:r>
        <w:rPr>
          <w:rFonts w:ascii="Arial" w:hAnsi="Arial" w:cs="Arial"/>
        </w:rPr>
        <w:t xml:space="preserve"> (2006): Mit Unterschieden rechnen. Klett/</w:t>
      </w:r>
      <w:proofErr w:type="spellStart"/>
      <w:r>
        <w:rPr>
          <w:rFonts w:ascii="Arial" w:hAnsi="Arial" w:cs="Arial"/>
        </w:rPr>
        <w:t>Kallmeyer</w:t>
      </w:r>
      <w:proofErr w:type="spellEnd"/>
    </w:p>
    <w:p w:rsidR="001B74F9" w:rsidRDefault="001B74F9">
      <w:pPr>
        <w:pStyle w:val="Platzhaltertext1"/>
        <w:ind w:left="709" w:hanging="709"/>
        <w:rPr>
          <w:rFonts w:ascii="Arial" w:hAnsi="Arial" w:cs="Arial"/>
        </w:rPr>
      </w:pPr>
      <w:proofErr w:type="spellStart"/>
      <w:r>
        <w:rPr>
          <w:rFonts w:ascii="Arial" w:hAnsi="Arial" w:cs="Arial"/>
          <w:i/>
        </w:rPr>
        <w:t>Schmetz</w:t>
      </w:r>
      <w:proofErr w:type="spellEnd"/>
      <w:r>
        <w:rPr>
          <w:rFonts w:ascii="Arial" w:hAnsi="Arial" w:cs="Arial"/>
          <w:i/>
        </w:rPr>
        <w:t>,</w:t>
      </w:r>
      <w:r>
        <w:rPr>
          <w:rFonts w:ascii="Arial" w:hAnsi="Arial" w:cs="Arial"/>
        </w:rPr>
        <w:t xml:space="preserve"> Ditmar (2004): Förderschwerpunkt Lernen. In: Zeitschrift für Heilpädagogik H. 3. Julius </w:t>
      </w:r>
      <w:proofErr w:type="spellStart"/>
      <w:r>
        <w:rPr>
          <w:rFonts w:ascii="Arial" w:hAnsi="Arial" w:cs="Arial"/>
        </w:rPr>
        <w:t>Klinkhardt</w:t>
      </w:r>
      <w:proofErr w:type="spellEnd"/>
      <w:r>
        <w:rPr>
          <w:rFonts w:ascii="Arial" w:hAnsi="Arial" w:cs="Arial"/>
        </w:rPr>
        <w:t xml:space="preserve"> Verlag, S. 113 – 128</w:t>
      </w:r>
    </w:p>
    <w:p w:rsidR="001B74F9" w:rsidRDefault="001B74F9">
      <w:pPr>
        <w:pStyle w:val="Platzhaltertext1"/>
        <w:numPr>
          <w:ilvl w:val="0"/>
          <w:numId w:val="0"/>
        </w:numPr>
        <w:ind w:left="709" w:hanging="709"/>
        <w:rPr>
          <w:rFonts w:ascii="Arial" w:hAnsi="Arial" w:cs="Arial"/>
        </w:rPr>
      </w:pPr>
      <w:r>
        <w:rPr>
          <w:rFonts w:ascii="Arial" w:hAnsi="Arial" w:cs="Arial"/>
          <w:i/>
        </w:rPr>
        <w:t>Wocken</w:t>
      </w:r>
      <w:r>
        <w:rPr>
          <w:rFonts w:ascii="Arial" w:hAnsi="Arial" w:cs="Arial"/>
        </w:rPr>
        <w:t xml:space="preserve">, Hans (2011): </w:t>
      </w:r>
      <w:r>
        <w:rPr>
          <w:rFonts w:ascii="Arial" w:hAnsi="Arial" w:cs="Arial"/>
          <w:szCs w:val="38"/>
        </w:rPr>
        <w:t>Das Haus der inklusiven Schule: Baustellen - Baupläne – Bausteine. Feldhaus</w:t>
      </w:r>
    </w:p>
    <w:p w:rsidR="001B74F9" w:rsidRDefault="001B74F9">
      <w:pPr>
        <w:ind w:left="709" w:hanging="709"/>
        <w:rPr>
          <w:rFonts w:ascii="Arial" w:hAnsi="Arial"/>
        </w:rPr>
      </w:pPr>
      <w:r>
        <w:rPr>
          <w:rFonts w:ascii="Arial" w:hAnsi="Arial" w:cs="Arial"/>
          <w:i/>
        </w:rPr>
        <w:t>Wittmann</w:t>
      </w:r>
      <w:r>
        <w:rPr>
          <w:rFonts w:ascii="Arial" w:hAnsi="Arial" w:cs="Arial"/>
        </w:rPr>
        <w:t xml:space="preserve">, Erich </w:t>
      </w:r>
      <w:proofErr w:type="spellStart"/>
      <w:r>
        <w:rPr>
          <w:rFonts w:ascii="Arial" w:hAnsi="Arial" w:cs="Arial"/>
        </w:rPr>
        <w:t>Ch</w:t>
      </w:r>
      <w:proofErr w:type="spellEnd"/>
      <w:r>
        <w:rPr>
          <w:rFonts w:ascii="Arial" w:hAnsi="Arial" w:cs="Arial"/>
        </w:rPr>
        <w:t xml:space="preserve">. (1990): Wider die Flut der „bunten Hunde“ und der „grauen Päckchen“: Die Konzeption des aktiv-entdeckenden Lernens und des produktiven Übens. In: </w:t>
      </w:r>
      <w:r>
        <w:rPr>
          <w:rFonts w:ascii="Arial" w:hAnsi="Arial"/>
          <w:smallCaps/>
        </w:rPr>
        <w:t>Wittmann</w:t>
      </w:r>
      <w:r>
        <w:rPr>
          <w:rFonts w:ascii="Arial" w:hAnsi="Arial"/>
        </w:rPr>
        <w:t xml:space="preserve">, Erich </w:t>
      </w:r>
      <w:proofErr w:type="spellStart"/>
      <w:r>
        <w:rPr>
          <w:rFonts w:ascii="Arial" w:hAnsi="Arial"/>
        </w:rPr>
        <w:t>Ch</w:t>
      </w:r>
      <w:proofErr w:type="spellEnd"/>
      <w:r>
        <w:rPr>
          <w:rFonts w:ascii="Arial" w:hAnsi="Arial"/>
        </w:rPr>
        <w:t xml:space="preserve">. &amp; Gerhard N. </w:t>
      </w:r>
      <w:r>
        <w:rPr>
          <w:rFonts w:ascii="Arial" w:hAnsi="Arial"/>
          <w:smallCaps/>
        </w:rPr>
        <w:t>Müller</w:t>
      </w:r>
      <w:r>
        <w:rPr>
          <w:rFonts w:ascii="Arial" w:hAnsi="Arial"/>
        </w:rPr>
        <w:t xml:space="preserve">: Handbuch produktiver Rechenübungen. Band 1: Vom </w:t>
      </w:r>
      <w:proofErr w:type="spellStart"/>
      <w:r>
        <w:rPr>
          <w:rFonts w:ascii="Arial" w:hAnsi="Arial"/>
        </w:rPr>
        <w:t>Einspluseins</w:t>
      </w:r>
      <w:proofErr w:type="spellEnd"/>
      <w:r>
        <w:rPr>
          <w:rFonts w:ascii="Arial" w:hAnsi="Arial"/>
        </w:rPr>
        <w:t xml:space="preserve"> zum Einmaleins. Klett, S. 152 – 16</w:t>
      </w:r>
    </w:p>
    <w:p w:rsidR="001B74F9" w:rsidRDefault="001B74F9">
      <w:pPr>
        <w:ind w:left="709" w:hanging="709"/>
        <w:rPr>
          <w:rFonts w:ascii="Arial" w:hAnsi="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p>
    <w:p w:rsidR="001B74F9" w:rsidRDefault="001B74F9">
      <w:pPr>
        <w:pStyle w:val="Platzhaltertext1"/>
        <w:numPr>
          <w:ilvl w:val="0"/>
          <w:numId w:val="0"/>
        </w:numPr>
        <w:rPr>
          <w:rFonts w:ascii="Arial" w:hAnsi="Arial" w:cs="Arial"/>
        </w:rPr>
      </w:pPr>
      <w:r>
        <w:rPr>
          <w:rFonts w:ascii="Arial" w:hAnsi="Arial" w:cs="Arial"/>
        </w:rPr>
        <w:t>Aktuelle Informationen zum Thema „Inklusiver Unterricht“ finden Sie im Bildungsportal des Schulministeriums des Landes Nordrhein-Westfalen:</w:t>
      </w:r>
      <w:r>
        <w:t xml:space="preserve"> </w:t>
      </w:r>
      <w:hyperlink r:id="rId79" w:history="1">
        <w:r>
          <w:rPr>
            <w:rStyle w:val="Hyperlink"/>
            <w:rFonts w:ascii="Arial" w:hAnsi="Arial" w:cs="Arial"/>
          </w:rPr>
          <w:t>http://www.schulministerium.nrw.de/BP/Inklusion_Gemeinsames_Lernen/</w:t>
        </w:r>
      </w:hyperlink>
    </w:p>
    <w:p w:rsidR="001B74F9" w:rsidRDefault="001B74F9">
      <w:pPr>
        <w:ind w:left="709" w:hanging="709"/>
        <w:rPr>
          <w:rFonts w:ascii="Arial" w:hAnsi="Arial"/>
        </w:rPr>
      </w:pPr>
    </w:p>
    <w:sectPr w:rsidR="001B74F9" w:rsidSect="00FD5D98">
      <w:footerReference w:type="default" r:id="rId80"/>
      <w:headerReference w:type="first" r:id="rId81"/>
      <w:footerReference w:type="first" r:id="rId82"/>
      <w:pgSz w:w="16838" w:h="11906" w:orient="landscape" w:code="9"/>
      <w:pgMar w:top="1134" w:right="1134" w:bottom="1134" w:left="1134" w:header="510" w:footer="567"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456" w:rsidRDefault="00BB4456">
      <w:r>
        <w:separator/>
      </w:r>
    </w:p>
  </w:endnote>
  <w:endnote w:type="continuationSeparator" w:id="0">
    <w:p w:rsidR="00BB4456" w:rsidRDefault="00BB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notTrueType/>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altName w:val="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4F9" w:rsidRDefault="001B74F9">
    <w:pPr>
      <w:pStyle w:val="Fuzeile"/>
      <w:tabs>
        <w:tab w:val="left" w:pos="1100"/>
      </w:tabs>
      <w:rPr>
        <w:sz w:val="18"/>
      </w:rPr>
    </w:pPr>
  </w:p>
  <w:p w:rsidR="001B74F9" w:rsidRDefault="00F76B0F">
    <w:pPr>
      <w:pStyle w:val="Fuzeile"/>
      <w:tabs>
        <w:tab w:val="left" w:pos="1100"/>
      </w:tabs>
      <w:spacing w:after="60"/>
      <w:jc w:val="center"/>
      <w:rPr>
        <w:rFonts w:ascii="Arial" w:hAnsi="Arial"/>
        <w:sz w:val="18"/>
        <w:lang w:val="en-US"/>
      </w:rPr>
    </w:pPr>
    <w:r>
      <w:rPr>
        <w:rFonts w:ascii="Arial" w:hAnsi="Arial"/>
        <w:sz w:val="18"/>
        <w:lang w:val="en-US"/>
      </w:rPr>
      <w:t xml:space="preserve">August 2014 © </w:t>
    </w:r>
    <w:proofErr w:type="gramStart"/>
    <w:r>
      <w:rPr>
        <w:rFonts w:ascii="Arial" w:hAnsi="Arial"/>
        <w:sz w:val="18"/>
        <w:lang w:val="en-US"/>
      </w:rPr>
      <w:t>PIK</w:t>
    </w:r>
    <w:r w:rsidR="001B74F9">
      <w:rPr>
        <w:rFonts w:ascii="Arial" w:hAnsi="Arial"/>
        <w:sz w:val="18"/>
        <w:lang w:val="en-US"/>
      </w:rPr>
      <w:t>AS  (</w:t>
    </w:r>
    <w:proofErr w:type="gramEnd"/>
    <w:r w:rsidR="001B74F9">
      <w:rPr>
        <w:rFonts w:ascii="Arial" w:hAnsi="Arial"/>
        <w:sz w:val="18"/>
        <w:lang w:val="en-US"/>
      </w:rPr>
      <w:t>http://www.pikas.uni-dortmund.de/)</w:t>
    </w:r>
    <w:r w:rsidR="00232666">
      <w:rPr>
        <w:rFonts w:ascii="Arial" w:hAnsi="Arial"/>
        <w:noProof/>
        <w:sz w:val="18"/>
      </w:rPr>
      <w:drawing>
        <wp:inline distT="0" distB="0" distL="0" distR="0">
          <wp:extent cx="228600" cy="241300"/>
          <wp:effectExtent l="0" t="0" r="0" b="0"/>
          <wp:docPr id="4"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p>
  <w:p w:rsidR="001B74F9" w:rsidRDefault="001B74F9">
    <w:pPr>
      <w:pStyle w:val="Fuzeile"/>
      <w:tabs>
        <w:tab w:val="clear" w:pos="4536"/>
        <w:tab w:val="clear" w:pos="9072"/>
        <w:tab w:val="left" w:pos="1100"/>
      </w:tabs>
      <w:jc w:val="center"/>
      <w:rPr>
        <w:rFonts w:ascii="Arial" w:hAnsi="Arial"/>
        <w:b/>
      </w:rPr>
    </w:pPr>
    <w:r>
      <w:rPr>
        <w:rStyle w:val="Seitenzahl"/>
        <w:rFonts w:ascii="Arial" w:hAnsi="Arial"/>
        <w:b/>
        <w:sz w:val="16"/>
      </w:rPr>
      <w:t xml:space="preserve">Seite </w:t>
    </w:r>
    <w:r w:rsidR="000B400E">
      <w:rPr>
        <w:rStyle w:val="Seitenzahl"/>
        <w:b/>
        <w:sz w:val="16"/>
      </w:rPr>
      <w:fldChar w:fldCharType="begin"/>
    </w:r>
    <w:r>
      <w:rPr>
        <w:rStyle w:val="Seitenzahl"/>
        <w:rFonts w:ascii="Arial" w:hAnsi="Arial"/>
        <w:b/>
        <w:sz w:val="16"/>
      </w:rPr>
      <w:instrText xml:space="preserve"> </w:instrText>
    </w:r>
    <w:r w:rsidR="008D2593">
      <w:rPr>
        <w:rStyle w:val="Seitenzahl"/>
        <w:rFonts w:ascii="Arial" w:hAnsi="Arial"/>
        <w:b/>
        <w:sz w:val="16"/>
      </w:rPr>
      <w:instrText>PAGE</w:instrText>
    </w:r>
    <w:r>
      <w:rPr>
        <w:rStyle w:val="Seitenzahl"/>
        <w:rFonts w:ascii="Arial" w:hAnsi="Arial"/>
        <w:b/>
        <w:sz w:val="16"/>
      </w:rPr>
      <w:instrText xml:space="preserve"> </w:instrText>
    </w:r>
    <w:r w:rsidR="000B400E">
      <w:rPr>
        <w:rStyle w:val="Seitenzahl"/>
        <w:b/>
        <w:sz w:val="16"/>
      </w:rPr>
      <w:fldChar w:fldCharType="separate"/>
    </w:r>
    <w:r w:rsidR="000F3906">
      <w:rPr>
        <w:rStyle w:val="Seitenzahl"/>
        <w:rFonts w:ascii="Arial" w:hAnsi="Arial"/>
        <w:b/>
        <w:noProof/>
        <w:sz w:val="16"/>
      </w:rPr>
      <w:t>20</w:t>
    </w:r>
    <w:r w:rsidR="000B400E">
      <w:rPr>
        <w:rStyle w:val="Seitenzahl"/>
        <w:b/>
        <w:sz w:val="16"/>
      </w:rPr>
      <w:fldChar w:fldCharType="end"/>
    </w:r>
  </w:p>
  <w:p w:rsidR="001B74F9" w:rsidRDefault="001B74F9">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4F9" w:rsidRDefault="000B400E">
    <w:pPr>
      <w:pStyle w:val="Fuzeile"/>
      <w:framePr w:wrap="around" w:vAnchor="text" w:hAnchor="margin" w:xAlign="right" w:y="1"/>
      <w:rPr>
        <w:rStyle w:val="Seitenzahl"/>
        <w:lang w:val="en-US"/>
      </w:rPr>
    </w:pPr>
    <w:r>
      <w:rPr>
        <w:rStyle w:val="Seitenzahl"/>
      </w:rPr>
      <w:fldChar w:fldCharType="begin"/>
    </w:r>
    <w:r w:rsidR="008D2593">
      <w:rPr>
        <w:rStyle w:val="Seitenzahl"/>
        <w:lang w:val="en-US"/>
      </w:rPr>
      <w:instrText>PAGE</w:instrText>
    </w:r>
    <w:r w:rsidR="001B74F9">
      <w:rPr>
        <w:rStyle w:val="Seitenzahl"/>
        <w:lang w:val="en-US"/>
      </w:rPr>
      <w:instrText xml:space="preserve">  </w:instrText>
    </w:r>
    <w:r>
      <w:rPr>
        <w:rStyle w:val="Seitenzahl"/>
      </w:rPr>
      <w:fldChar w:fldCharType="separate"/>
    </w:r>
    <w:r w:rsidR="001B74F9">
      <w:rPr>
        <w:rStyle w:val="Seitenzahl"/>
        <w:noProof/>
        <w:lang w:val="en-US"/>
      </w:rPr>
      <w:t>1</w:t>
    </w:r>
    <w:r>
      <w:rPr>
        <w:rStyle w:val="Seitenzahl"/>
      </w:rPr>
      <w:fldChar w:fldCharType="end"/>
    </w:r>
  </w:p>
  <w:p w:rsidR="001B74F9" w:rsidRDefault="000B400E">
    <w:pPr>
      <w:ind w:right="360"/>
      <w:jc w:val="center"/>
      <w:rPr>
        <w:rFonts w:ascii="Arial" w:hAnsi="Arial"/>
        <w:noProof/>
        <w:sz w:val="18"/>
        <w:lang w:val="en-US"/>
      </w:rPr>
    </w:pPr>
    <w:r>
      <w:rPr>
        <w:rFonts w:ascii="Arial" w:hAnsi="Arial"/>
        <w:sz w:val="18"/>
      </w:rPr>
      <w:fldChar w:fldCharType="begin"/>
    </w:r>
    <w:r w:rsidR="001B74F9">
      <w:rPr>
        <w:rFonts w:ascii="Arial" w:hAnsi="Arial"/>
        <w:sz w:val="18"/>
      </w:rPr>
      <w:instrText xml:space="preserve"> </w:instrText>
    </w:r>
    <w:r w:rsidR="008D2593">
      <w:rPr>
        <w:rFonts w:ascii="Arial" w:hAnsi="Arial"/>
        <w:sz w:val="18"/>
      </w:rPr>
      <w:instrText>TIME</w:instrText>
    </w:r>
    <w:r w:rsidR="001B74F9">
      <w:rPr>
        <w:rFonts w:ascii="Arial" w:hAnsi="Arial"/>
        <w:sz w:val="18"/>
      </w:rPr>
      <w:instrText xml:space="preserve"> \@ "</w:instrText>
    </w:r>
    <w:r w:rsidR="008D2593">
      <w:rPr>
        <w:rFonts w:ascii="Arial" w:hAnsi="Arial"/>
        <w:sz w:val="18"/>
      </w:rPr>
      <w:instrText>MMMM yy</w:instrText>
    </w:r>
    <w:r w:rsidR="001B74F9">
      <w:rPr>
        <w:rFonts w:ascii="Arial" w:hAnsi="Arial"/>
        <w:sz w:val="18"/>
      </w:rPr>
      <w:instrText xml:space="preserve">" </w:instrText>
    </w:r>
    <w:r>
      <w:rPr>
        <w:rFonts w:ascii="Arial" w:hAnsi="Arial"/>
        <w:sz w:val="18"/>
      </w:rPr>
      <w:fldChar w:fldCharType="separate"/>
    </w:r>
    <w:r w:rsidR="006017B4">
      <w:rPr>
        <w:rFonts w:ascii="Arial" w:hAnsi="Arial"/>
        <w:noProof/>
        <w:sz w:val="18"/>
      </w:rPr>
      <w:t>April 20</w:t>
    </w:r>
    <w:r>
      <w:rPr>
        <w:rFonts w:ascii="Arial" w:hAnsi="Arial"/>
        <w:sz w:val="18"/>
      </w:rPr>
      <w:fldChar w:fldCharType="end"/>
    </w:r>
    <w:r w:rsidR="001B74F9">
      <w:rPr>
        <w:rFonts w:ascii="Arial" w:hAnsi="Arial"/>
        <w:sz w:val="18"/>
        <w:lang w:val="en-US"/>
      </w:rPr>
      <w:t xml:space="preserve"> © PIK AS  (http://www.pikas.uni-dortmund.de/)</w:t>
    </w:r>
    <w:r w:rsidR="00232666">
      <w:rPr>
        <w:rFonts w:ascii="Arial" w:hAnsi="Arial"/>
        <w:noProof/>
        <w:sz w:val="18"/>
      </w:rPr>
      <w:drawing>
        <wp:inline distT="0" distB="0" distL="0" distR="0">
          <wp:extent cx="228600" cy="241300"/>
          <wp:effectExtent l="0" t="0" r="0" b="0"/>
          <wp:docPr id="22"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p>
  <w:p w:rsidR="001B74F9" w:rsidRDefault="001B74F9">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456" w:rsidRDefault="00BB4456">
      <w:r>
        <w:separator/>
      </w:r>
    </w:p>
  </w:footnote>
  <w:footnote w:type="continuationSeparator" w:id="0">
    <w:p w:rsidR="00BB4456" w:rsidRDefault="00BB4456">
      <w:r>
        <w:continuationSeparator/>
      </w:r>
    </w:p>
  </w:footnote>
  <w:footnote w:id="1">
    <w:p w:rsidR="001B74F9" w:rsidRDefault="001B74F9">
      <w:pPr>
        <w:pStyle w:val="Funotentext"/>
        <w:spacing w:line="240" w:lineRule="exact"/>
        <w:rPr>
          <w:rFonts w:ascii="Arial" w:hAnsi="Arial"/>
          <w:sz w:val="18"/>
        </w:rPr>
      </w:pPr>
      <w:r>
        <w:rPr>
          <w:rStyle w:val="Funotenzeichen"/>
          <w:rFonts w:ascii="Arial" w:hAnsi="Arial"/>
          <w:sz w:val="18"/>
        </w:rPr>
        <w:footnoteRef/>
      </w:r>
      <w:r>
        <w:rPr>
          <w:rFonts w:ascii="Arial" w:hAnsi="Arial"/>
          <w:sz w:val="18"/>
        </w:rPr>
        <w:t xml:space="preserve"> Der bisher üblicherweise genutzte Begriff „zieldifferent“ ist im Sinne von Inklusion nicht mehr zeitgemäß (vgl. Expertise des Grundschulverbandes: </w:t>
      </w:r>
      <w:hyperlink r:id="rId1" w:history="1">
        <w:r>
          <w:rPr>
            <w:rStyle w:val="Hyperlink"/>
            <w:rFonts w:ascii="Arial" w:hAnsi="Arial"/>
            <w:sz w:val="18"/>
            <w:u w:val="none"/>
          </w:rPr>
          <w:t>http://www.grundschulverband.de/startseite/detail/?tx_ttnews[tt_news]=247&amp;cHash=b7f707382ee351cdd0da7ccf2e3a34f9</w:t>
        </w:r>
      </w:hyperlink>
      <w:r>
        <w:rPr>
          <w:rFonts w:ascii="Arial" w:hAnsi="Arial"/>
          <w:sz w:val="18"/>
        </w:rPr>
        <w:t xml:space="preserve"> ), wird hier aber trotzdem verwendet, weil z.Zt. noch gebräuchlich und damit leichter verständlich.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4F9" w:rsidRDefault="001B74F9">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3528FA2"/>
    <w:lvl w:ilvl="0">
      <w:start w:val="1"/>
      <w:numFmt w:val="bullet"/>
      <w:pStyle w:val="Platzhalt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HelleSchattierung1"/>
      <w:lvlText w:val="o"/>
      <w:lvlJc w:val="left"/>
      <w:pPr>
        <w:tabs>
          <w:tab w:val="num" w:pos="1440"/>
        </w:tabs>
        <w:ind w:left="1800" w:hanging="360"/>
      </w:pPr>
      <w:rPr>
        <w:rFonts w:ascii="Courier New" w:hAnsi="Courier New" w:hint="default"/>
      </w:rPr>
    </w:lvl>
    <w:lvl w:ilvl="3">
      <w:start w:val="1"/>
      <w:numFmt w:val="bullet"/>
      <w:pStyle w:val="HelleListe1"/>
      <w:lvlText w:val=""/>
      <w:lvlJc w:val="left"/>
      <w:pPr>
        <w:tabs>
          <w:tab w:val="num" w:pos="2160"/>
        </w:tabs>
        <w:ind w:left="2520" w:hanging="360"/>
      </w:pPr>
      <w:rPr>
        <w:rFonts w:ascii="Wingdings" w:hAnsi="Wingdings" w:hint="default"/>
      </w:rPr>
    </w:lvl>
    <w:lvl w:ilvl="4">
      <w:start w:val="1"/>
      <w:numFmt w:val="bullet"/>
      <w:pStyle w:val="HellesRaster1"/>
      <w:lvlText w:val=""/>
      <w:lvlJc w:val="left"/>
      <w:pPr>
        <w:tabs>
          <w:tab w:val="num" w:pos="2880"/>
        </w:tabs>
        <w:ind w:left="3240" w:hanging="360"/>
      </w:pPr>
      <w:rPr>
        <w:rFonts w:ascii="Wingdings" w:hAnsi="Wingdings" w:hint="default"/>
      </w:rPr>
    </w:lvl>
    <w:lvl w:ilvl="5">
      <w:start w:val="1"/>
      <w:numFmt w:val="bullet"/>
      <w:pStyle w:val="MittlereSchattierung11"/>
      <w:lvlText w:val=""/>
      <w:lvlJc w:val="left"/>
      <w:pPr>
        <w:tabs>
          <w:tab w:val="num" w:pos="3600"/>
        </w:tabs>
        <w:ind w:left="3960" w:hanging="360"/>
      </w:pPr>
      <w:rPr>
        <w:rFonts w:ascii="Symbol" w:hAnsi="Symbol" w:hint="default"/>
      </w:rPr>
    </w:lvl>
    <w:lvl w:ilvl="6">
      <w:start w:val="1"/>
      <w:numFmt w:val="bullet"/>
      <w:pStyle w:val="MittlereSchattierung21"/>
      <w:lvlText w:val="o"/>
      <w:lvlJc w:val="left"/>
      <w:pPr>
        <w:tabs>
          <w:tab w:val="num" w:pos="4320"/>
        </w:tabs>
        <w:ind w:left="4680" w:hanging="360"/>
      </w:pPr>
      <w:rPr>
        <w:rFonts w:ascii="Courier New" w:hAnsi="Courier New" w:hint="default"/>
      </w:rPr>
    </w:lvl>
    <w:lvl w:ilvl="7">
      <w:start w:val="1"/>
      <w:numFmt w:val="bullet"/>
      <w:pStyle w:val="MittlereListe11"/>
      <w:lvlText w:val=""/>
      <w:lvlJc w:val="left"/>
      <w:pPr>
        <w:tabs>
          <w:tab w:val="num" w:pos="5040"/>
        </w:tabs>
        <w:ind w:left="5400" w:hanging="360"/>
      </w:pPr>
      <w:rPr>
        <w:rFonts w:ascii="Wingdings" w:hAnsi="Wingdings" w:hint="default"/>
      </w:rPr>
    </w:lvl>
    <w:lvl w:ilvl="8">
      <w:start w:val="1"/>
      <w:numFmt w:val="bullet"/>
      <w:pStyle w:val="MittlereListe21"/>
      <w:lvlText w:val=""/>
      <w:lvlJc w:val="left"/>
      <w:pPr>
        <w:tabs>
          <w:tab w:val="num" w:pos="5760"/>
        </w:tabs>
        <w:ind w:left="6120" w:hanging="360"/>
      </w:pPr>
      <w:rPr>
        <w:rFonts w:ascii="Wingdings" w:hAnsi="Wingdings" w:hint="default"/>
      </w:rPr>
    </w:lvl>
  </w:abstractNum>
  <w:abstractNum w:abstractNumId="1" w15:restartNumberingAfterBreak="0">
    <w:nsid w:val="09B04FD8"/>
    <w:multiLevelType w:val="hybridMultilevel"/>
    <w:tmpl w:val="6C568454"/>
    <w:lvl w:ilvl="0" w:tplc="15C0D18A">
      <w:start w:val="1"/>
      <w:numFmt w:val="decimal"/>
      <w:lvlText w:val="%1."/>
      <w:lvlJc w:val="left"/>
      <w:pPr>
        <w:tabs>
          <w:tab w:val="num" w:pos="720"/>
        </w:tabs>
        <w:ind w:left="720" w:hanging="360"/>
      </w:pPr>
    </w:lvl>
    <w:lvl w:ilvl="1" w:tplc="44D05126" w:tentative="1">
      <w:start w:val="1"/>
      <w:numFmt w:val="decimal"/>
      <w:lvlText w:val="%2."/>
      <w:lvlJc w:val="left"/>
      <w:pPr>
        <w:tabs>
          <w:tab w:val="num" w:pos="1440"/>
        </w:tabs>
        <w:ind w:left="1440" w:hanging="360"/>
      </w:pPr>
    </w:lvl>
    <w:lvl w:ilvl="2" w:tplc="99F25862" w:tentative="1">
      <w:start w:val="1"/>
      <w:numFmt w:val="decimal"/>
      <w:lvlText w:val="%3."/>
      <w:lvlJc w:val="left"/>
      <w:pPr>
        <w:tabs>
          <w:tab w:val="num" w:pos="2160"/>
        </w:tabs>
        <w:ind w:left="2160" w:hanging="360"/>
      </w:pPr>
    </w:lvl>
    <w:lvl w:ilvl="3" w:tplc="3176C792" w:tentative="1">
      <w:start w:val="1"/>
      <w:numFmt w:val="decimal"/>
      <w:lvlText w:val="%4."/>
      <w:lvlJc w:val="left"/>
      <w:pPr>
        <w:tabs>
          <w:tab w:val="num" w:pos="2880"/>
        </w:tabs>
        <w:ind w:left="2880" w:hanging="360"/>
      </w:pPr>
    </w:lvl>
    <w:lvl w:ilvl="4" w:tplc="C09482B6" w:tentative="1">
      <w:start w:val="1"/>
      <w:numFmt w:val="decimal"/>
      <w:lvlText w:val="%5."/>
      <w:lvlJc w:val="left"/>
      <w:pPr>
        <w:tabs>
          <w:tab w:val="num" w:pos="3600"/>
        </w:tabs>
        <w:ind w:left="3600" w:hanging="360"/>
      </w:pPr>
    </w:lvl>
    <w:lvl w:ilvl="5" w:tplc="FB1865CA" w:tentative="1">
      <w:start w:val="1"/>
      <w:numFmt w:val="decimal"/>
      <w:lvlText w:val="%6."/>
      <w:lvlJc w:val="left"/>
      <w:pPr>
        <w:tabs>
          <w:tab w:val="num" w:pos="4320"/>
        </w:tabs>
        <w:ind w:left="4320" w:hanging="360"/>
      </w:pPr>
    </w:lvl>
    <w:lvl w:ilvl="6" w:tplc="71789638" w:tentative="1">
      <w:start w:val="1"/>
      <w:numFmt w:val="decimal"/>
      <w:lvlText w:val="%7."/>
      <w:lvlJc w:val="left"/>
      <w:pPr>
        <w:tabs>
          <w:tab w:val="num" w:pos="5040"/>
        </w:tabs>
        <w:ind w:left="5040" w:hanging="360"/>
      </w:pPr>
    </w:lvl>
    <w:lvl w:ilvl="7" w:tplc="46E29E68" w:tentative="1">
      <w:start w:val="1"/>
      <w:numFmt w:val="decimal"/>
      <w:lvlText w:val="%8."/>
      <w:lvlJc w:val="left"/>
      <w:pPr>
        <w:tabs>
          <w:tab w:val="num" w:pos="5760"/>
        </w:tabs>
        <w:ind w:left="5760" w:hanging="360"/>
      </w:pPr>
    </w:lvl>
    <w:lvl w:ilvl="8" w:tplc="77DCBB26" w:tentative="1">
      <w:start w:val="1"/>
      <w:numFmt w:val="decimal"/>
      <w:lvlText w:val="%9."/>
      <w:lvlJc w:val="left"/>
      <w:pPr>
        <w:tabs>
          <w:tab w:val="num" w:pos="6480"/>
        </w:tabs>
        <w:ind w:left="6480" w:hanging="360"/>
      </w:pPr>
    </w:lvl>
  </w:abstractNum>
  <w:abstractNum w:abstractNumId="2" w15:restartNumberingAfterBreak="0">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967CF4"/>
    <w:multiLevelType w:val="hybridMultilevel"/>
    <w:tmpl w:val="5A26CC00"/>
    <w:lvl w:ilvl="0" w:tplc="26747686">
      <w:numFmt w:val="bullet"/>
      <w:lvlText w:val="-"/>
      <w:lvlJc w:val="left"/>
      <w:pPr>
        <w:ind w:left="720" w:hanging="360"/>
      </w:pPr>
      <w:rPr>
        <w:rFonts w:ascii="Arial" w:eastAsia="MS Gothic"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991564"/>
    <w:multiLevelType w:val="hybridMultilevel"/>
    <w:tmpl w:val="8E18A0AA"/>
    <w:lvl w:ilvl="0" w:tplc="FEA490E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Wingding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Wingdings"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FC3759C"/>
    <w:multiLevelType w:val="hybridMultilevel"/>
    <w:tmpl w:val="87600D0E"/>
    <w:lvl w:ilvl="0" w:tplc="18E446F6">
      <w:start w:val="1"/>
      <w:numFmt w:val="decimal"/>
      <w:lvlText w:val="%1."/>
      <w:lvlJc w:val="left"/>
      <w:pPr>
        <w:tabs>
          <w:tab w:val="num" w:pos="720"/>
        </w:tabs>
        <w:ind w:left="720" w:hanging="360"/>
      </w:pPr>
    </w:lvl>
    <w:lvl w:ilvl="1" w:tplc="D00CE188" w:tentative="1">
      <w:start w:val="1"/>
      <w:numFmt w:val="decimal"/>
      <w:lvlText w:val="%2."/>
      <w:lvlJc w:val="left"/>
      <w:pPr>
        <w:tabs>
          <w:tab w:val="num" w:pos="1440"/>
        </w:tabs>
        <w:ind w:left="1440" w:hanging="360"/>
      </w:pPr>
    </w:lvl>
    <w:lvl w:ilvl="2" w:tplc="AC9692D6" w:tentative="1">
      <w:start w:val="1"/>
      <w:numFmt w:val="decimal"/>
      <w:lvlText w:val="%3."/>
      <w:lvlJc w:val="left"/>
      <w:pPr>
        <w:tabs>
          <w:tab w:val="num" w:pos="2160"/>
        </w:tabs>
        <w:ind w:left="2160" w:hanging="360"/>
      </w:pPr>
    </w:lvl>
    <w:lvl w:ilvl="3" w:tplc="CA128896" w:tentative="1">
      <w:start w:val="1"/>
      <w:numFmt w:val="decimal"/>
      <w:lvlText w:val="%4."/>
      <w:lvlJc w:val="left"/>
      <w:pPr>
        <w:tabs>
          <w:tab w:val="num" w:pos="2880"/>
        </w:tabs>
        <w:ind w:left="2880" w:hanging="360"/>
      </w:pPr>
    </w:lvl>
    <w:lvl w:ilvl="4" w:tplc="8BD87B64" w:tentative="1">
      <w:start w:val="1"/>
      <w:numFmt w:val="decimal"/>
      <w:lvlText w:val="%5."/>
      <w:lvlJc w:val="left"/>
      <w:pPr>
        <w:tabs>
          <w:tab w:val="num" w:pos="3600"/>
        </w:tabs>
        <w:ind w:left="3600" w:hanging="360"/>
      </w:pPr>
    </w:lvl>
    <w:lvl w:ilvl="5" w:tplc="1C741382" w:tentative="1">
      <w:start w:val="1"/>
      <w:numFmt w:val="decimal"/>
      <w:lvlText w:val="%6."/>
      <w:lvlJc w:val="left"/>
      <w:pPr>
        <w:tabs>
          <w:tab w:val="num" w:pos="4320"/>
        </w:tabs>
        <w:ind w:left="4320" w:hanging="360"/>
      </w:pPr>
    </w:lvl>
    <w:lvl w:ilvl="6" w:tplc="E9A60EA4" w:tentative="1">
      <w:start w:val="1"/>
      <w:numFmt w:val="decimal"/>
      <w:lvlText w:val="%7."/>
      <w:lvlJc w:val="left"/>
      <w:pPr>
        <w:tabs>
          <w:tab w:val="num" w:pos="5040"/>
        </w:tabs>
        <w:ind w:left="5040" w:hanging="360"/>
      </w:pPr>
    </w:lvl>
    <w:lvl w:ilvl="7" w:tplc="17B26BB6" w:tentative="1">
      <w:start w:val="1"/>
      <w:numFmt w:val="decimal"/>
      <w:lvlText w:val="%8."/>
      <w:lvlJc w:val="left"/>
      <w:pPr>
        <w:tabs>
          <w:tab w:val="num" w:pos="5760"/>
        </w:tabs>
        <w:ind w:left="5760" w:hanging="360"/>
      </w:pPr>
    </w:lvl>
    <w:lvl w:ilvl="8" w:tplc="905EE62E" w:tentative="1">
      <w:start w:val="1"/>
      <w:numFmt w:val="decimal"/>
      <w:lvlText w:val="%9."/>
      <w:lvlJc w:val="left"/>
      <w:pPr>
        <w:tabs>
          <w:tab w:val="num" w:pos="6480"/>
        </w:tabs>
        <w:ind w:left="6480" w:hanging="360"/>
      </w:pPr>
    </w:lvl>
  </w:abstractNum>
  <w:abstractNum w:abstractNumId="7" w15:restartNumberingAfterBreak="0">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8" w15:restartNumberingAfterBreak="0">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712308D"/>
    <w:multiLevelType w:val="hybridMultilevel"/>
    <w:tmpl w:val="E0F23794"/>
    <w:lvl w:ilvl="0" w:tplc="B0FA19CA">
      <w:start w:val="1"/>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DB16105"/>
    <w:multiLevelType w:val="hybridMultilevel"/>
    <w:tmpl w:val="89CCE06C"/>
    <w:lvl w:ilvl="0" w:tplc="04070001">
      <w:start w:val="1"/>
      <w:numFmt w:val="bullet"/>
      <w:pStyle w:val="einzu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D86DC0"/>
    <w:multiLevelType w:val="hybridMultilevel"/>
    <w:tmpl w:val="0D74A0BE"/>
    <w:lvl w:ilvl="0" w:tplc="08C830A6">
      <w:start w:val="1"/>
      <w:numFmt w:val="decimal"/>
      <w:lvlText w:val="%1."/>
      <w:lvlJc w:val="left"/>
      <w:pPr>
        <w:tabs>
          <w:tab w:val="num" w:pos="720"/>
        </w:tabs>
        <w:ind w:left="720" w:hanging="360"/>
      </w:pPr>
    </w:lvl>
    <w:lvl w:ilvl="1" w:tplc="B15CA86E" w:tentative="1">
      <w:start w:val="1"/>
      <w:numFmt w:val="decimal"/>
      <w:lvlText w:val="%2."/>
      <w:lvlJc w:val="left"/>
      <w:pPr>
        <w:tabs>
          <w:tab w:val="num" w:pos="1440"/>
        </w:tabs>
        <w:ind w:left="1440" w:hanging="360"/>
      </w:pPr>
    </w:lvl>
    <w:lvl w:ilvl="2" w:tplc="12243A16" w:tentative="1">
      <w:start w:val="1"/>
      <w:numFmt w:val="decimal"/>
      <w:lvlText w:val="%3."/>
      <w:lvlJc w:val="left"/>
      <w:pPr>
        <w:tabs>
          <w:tab w:val="num" w:pos="2160"/>
        </w:tabs>
        <w:ind w:left="2160" w:hanging="360"/>
      </w:pPr>
    </w:lvl>
    <w:lvl w:ilvl="3" w:tplc="EC0667D6" w:tentative="1">
      <w:start w:val="1"/>
      <w:numFmt w:val="decimal"/>
      <w:lvlText w:val="%4."/>
      <w:lvlJc w:val="left"/>
      <w:pPr>
        <w:tabs>
          <w:tab w:val="num" w:pos="2880"/>
        </w:tabs>
        <w:ind w:left="2880" w:hanging="360"/>
      </w:pPr>
    </w:lvl>
    <w:lvl w:ilvl="4" w:tplc="FA46FFAE" w:tentative="1">
      <w:start w:val="1"/>
      <w:numFmt w:val="decimal"/>
      <w:lvlText w:val="%5."/>
      <w:lvlJc w:val="left"/>
      <w:pPr>
        <w:tabs>
          <w:tab w:val="num" w:pos="3600"/>
        </w:tabs>
        <w:ind w:left="3600" w:hanging="360"/>
      </w:pPr>
    </w:lvl>
    <w:lvl w:ilvl="5" w:tplc="531854DC" w:tentative="1">
      <w:start w:val="1"/>
      <w:numFmt w:val="decimal"/>
      <w:lvlText w:val="%6."/>
      <w:lvlJc w:val="left"/>
      <w:pPr>
        <w:tabs>
          <w:tab w:val="num" w:pos="4320"/>
        </w:tabs>
        <w:ind w:left="4320" w:hanging="360"/>
      </w:pPr>
    </w:lvl>
    <w:lvl w:ilvl="6" w:tplc="14485142" w:tentative="1">
      <w:start w:val="1"/>
      <w:numFmt w:val="decimal"/>
      <w:lvlText w:val="%7."/>
      <w:lvlJc w:val="left"/>
      <w:pPr>
        <w:tabs>
          <w:tab w:val="num" w:pos="5040"/>
        </w:tabs>
        <w:ind w:left="5040" w:hanging="360"/>
      </w:pPr>
    </w:lvl>
    <w:lvl w:ilvl="7" w:tplc="B548FC1C" w:tentative="1">
      <w:start w:val="1"/>
      <w:numFmt w:val="decimal"/>
      <w:lvlText w:val="%8."/>
      <w:lvlJc w:val="left"/>
      <w:pPr>
        <w:tabs>
          <w:tab w:val="num" w:pos="5760"/>
        </w:tabs>
        <w:ind w:left="5760" w:hanging="360"/>
      </w:pPr>
    </w:lvl>
    <w:lvl w:ilvl="8" w:tplc="71229F10" w:tentative="1">
      <w:start w:val="1"/>
      <w:numFmt w:val="decimal"/>
      <w:lvlText w:val="%9."/>
      <w:lvlJc w:val="left"/>
      <w:pPr>
        <w:tabs>
          <w:tab w:val="num" w:pos="6480"/>
        </w:tabs>
        <w:ind w:left="6480" w:hanging="360"/>
      </w:pPr>
    </w:lvl>
  </w:abstractNum>
  <w:num w:numId="1">
    <w:abstractNumId w:val="8"/>
  </w:num>
  <w:num w:numId="2">
    <w:abstractNumId w:val="10"/>
  </w:num>
  <w:num w:numId="3">
    <w:abstractNumId w:val="2"/>
  </w:num>
  <w:num w:numId="4">
    <w:abstractNumId w:val="9"/>
  </w:num>
  <w:num w:numId="5">
    <w:abstractNumId w:val="3"/>
  </w:num>
  <w:num w:numId="6">
    <w:abstractNumId w:val="7"/>
  </w:num>
  <w:num w:numId="7">
    <w:abstractNumId w:val="0"/>
  </w:num>
  <w:num w:numId="8">
    <w:abstractNumId w:val="5"/>
  </w:num>
  <w:num w:numId="9">
    <w:abstractNumId w:val="4"/>
  </w:num>
  <w:num w:numId="10">
    <w:abstractNumId w:val="11"/>
  </w:num>
  <w:num w:numId="11">
    <w:abstractNumId w:val="6"/>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7C29"/>
    <w:rsid w:val="000B400E"/>
    <w:rsid w:val="000F3906"/>
    <w:rsid w:val="001B74F9"/>
    <w:rsid w:val="001F5139"/>
    <w:rsid w:val="00232666"/>
    <w:rsid w:val="002A0BED"/>
    <w:rsid w:val="002B36E6"/>
    <w:rsid w:val="004A7FC2"/>
    <w:rsid w:val="006017B4"/>
    <w:rsid w:val="00783BEE"/>
    <w:rsid w:val="00813165"/>
    <w:rsid w:val="008D2593"/>
    <w:rsid w:val="008D3368"/>
    <w:rsid w:val="00921B69"/>
    <w:rsid w:val="0094675E"/>
    <w:rsid w:val="009F0B25"/>
    <w:rsid w:val="00AB4179"/>
    <w:rsid w:val="00BB4456"/>
    <w:rsid w:val="00BF6959"/>
    <w:rsid w:val="00C40369"/>
    <w:rsid w:val="00C47358"/>
    <w:rsid w:val="00D10616"/>
    <w:rsid w:val="00D55B23"/>
    <w:rsid w:val="00E05ACB"/>
    <w:rsid w:val="00E37C29"/>
    <w:rsid w:val="00E61B4D"/>
    <w:rsid w:val="00E90910"/>
    <w:rsid w:val="00EC4CD8"/>
    <w:rsid w:val="00F34D51"/>
    <w:rsid w:val="00F76B0F"/>
    <w:rsid w:val="00FD5D9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2164D5"/>
  <w15:docId w15:val="{C2206C5A-B246-464E-9F0D-4931D0C85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5D98"/>
    <w:rPr>
      <w:sz w:val="24"/>
      <w:szCs w:val="24"/>
      <w:lang w:eastAsia="de-DE"/>
    </w:rPr>
  </w:style>
  <w:style w:type="paragraph" w:styleId="berschrift1">
    <w:name w:val="heading 1"/>
    <w:basedOn w:val="Standard"/>
    <w:next w:val="Standard"/>
    <w:qFormat/>
    <w:rsid w:val="00FD5D98"/>
    <w:pPr>
      <w:keepNext/>
      <w:jc w:val="center"/>
      <w:outlineLvl w:val="0"/>
    </w:pPr>
    <w:rPr>
      <w:rFonts w:ascii="Arial" w:hAnsi="Arial" w:cs="Arial"/>
      <w:sz w:val="28"/>
    </w:rPr>
  </w:style>
  <w:style w:type="paragraph" w:styleId="berschrift2">
    <w:name w:val="heading 2"/>
    <w:basedOn w:val="Standard"/>
    <w:next w:val="Standard"/>
    <w:qFormat/>
    <w:rsid w:val="00FD5D98"/>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rsid w:val="00FD5D98"/>
    <w:pPr>
      <w:spacing w:after="120"/>
      <w:jc w:val="center"/>
    </w:pPr>
    <w:rPr>
      <w:i/>
      <w:sz w:val="22"/>
    </w:rPr>
  </w:style>
  <w:style w:type="paragraph" w:customStyle="1" w:styleId="einzug-1">
    <w:name w:val="einzug-1"/>
    <w:basedOn w:val="Standard"/>
    <w:next w:val="Standard"/>
    <w:autoRedefine/>
    <w:rsid w:val="00FD5D98"/>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rsid w:val="00FD5D98"/>
    <w:rPr>
      <w:rFonts w:ascii="Arial" w:eastAsia="Times New Roman" w:hAnsi="Arial" w:cs="Arial"/>
      <w:sz w:val="28"/>
      <w:szCs w:val="24"/>
      <w:lang w:eastAsia="de-DE"/>
    </w:rPr>
  </w:style>
  <w:style w:type="character" w:customStyle="1" w:styleId="berschrift2Zchn">
    <w:name w:val="Überschrift 2 Zchn"/>
    <w:rsid w:val="00FD5D98"/>
    <w:rPr>
      <w:rFonts w:ascii="Arial" w:eastAsia="Times New Roman" w:hAnsi="Arial" w:cs="Arial"/>
      <w:b/>
      <w:bCs/>
      <w:sz w:val="24"/>
      <w:szCs w:val="24"/>
      <w:lang w:eastAsia="de-DE"/>
    </w:rPr>
  </w:style>
  <w:style w:type="paragraph" w:styleId="Kopfzeile">
    <w:name w:val="header"/>
    <w:basedOn w:val="Standard"/>
    <w:semiHidden/>
    <w:rsid w:val="00FD5D98"/>
    <w:pPr>
      <w:tabs>
        <w:tab w:val="center" w:pos="4536"/>
        <w:tab w:val="right" w:pos="9072"/>
      </w:tabs>
    </w:pPr>
  </w:style>
  <w:style w:type="character" w:customStyle="1" w:styleId="KopfzeileZchn">
    <w:name w:val="Kopfzeile Zchn"/>
    <w:semiHidden/>
    <w:rsid w:val="00FD5D98"/>
    <w:rPr>
      <w:rFonts w:ascii="Times New Roman" w:eastAsia="Times New Roman" w:hAnsi="Times New Roman" w:cs="Times New Roman"/>
      <w:sz w:val="24"/>
      <w:szCs w:val="24"/>
      <w:lang w:eastAsia="de-DE"/>
    </w:rPr>
  </w:style>
  <w:style w:type="paragraph" w:customStyle="1" w:styleId="FarbigeListe-Akzent11">
    <w:name w:val="Farbige Liste - Akzent 11"/>
    <w:basedOn w:val="Standard"/>
    <w:qFormat/>
    <w:rsid w:val="00FD5D98"/>
    <w:pPr>
      <w:ind w:left="720"/>
      <w:contextualSpacing/>
    </w:pPr>
  </w:style>
  <w:style w:type="character" w:styleId="Hyperlink">
    <w:name w:val="Hyperlink"/>
    <w:semiHidden/>
    <w:unhideWhenUsed/>
    <w:rsid w:val="00FD5D98"/>
    <w:rPr>
      <w:color w:val="0000FF"/>
      <w:u w:val="single"/>
    </w:rPr>
  </w:style>
  <w:style w:type="paragraph" w:styleId="Fuzeile">
    <w:name w:val="footer"/>
    <w:basedOn w:val="Standard"/>
    <w:unhideWhenUsed/>
    <w:rsid w:val="00FD5D98"/>
    <w:pPr>
      <w:tabs>
        <w:tab w:val="center" w:pos="4536"/>
        <w:tab w:val="right" w:pos="9072"/>
      </w:tabs>
    </w:pPr>
  </w:style>
  <w:style w:type="character" w:customStyle="1" w:styleId="FuzeileZchn">
    <w:name w:val="Fußzeile Zchn"/>
    <w:rsid w:val="00FD5D98"/>
    <w:rPr>
      <w:rFonts w:ascii="Times New Roman" w:eastAsia="Times New Roman" w:hAnsi="Times New Roman" w:cs="Times New Roman"/>
      <w:sz w:val="24"/>
      <w:szCs w:val="24"/>
      <w:lang w:eastAsia="de-DE"/>
    </w:rPr>
  </w:style>
  <w:style w:type="paragraph" w:customStyle="1" w:styleId="Platzhaltertext1">
    <w:name w:val="Platzhaltertext1"/>
    <w:basedOn w:val="Standard"/>
    <w:rsid w:val="00FD5D98"/>
    <w:pPr>
      <w:keepNext/>
      <w:numPr>
        <w:numId w:val="7"/>
      </w:numPr>
      <w:outlineLvl w:val="0"/>
    </w:pPr>
    <w:rPr>
      <w:rFonts w:ascii="Verdana" w:eastAsia="MS Gothic" w:hAnsi="Verdana"/>
    </w:rPr>
  </w:style>
  <w:style w:type="paragraph" w:customStyle="1" w:styleId="MittleresRaster21">
    <w:name w:val="Mittleres Raster 21"/>
    <w:basedOn w:val="Standard"/>
    <w:qFormat/>
    <w:rsid w:val="00FD5D98"/>
    <w:pPr>
      <w:keepNext/>
      <w:tabs>
        <w:tab w:val="num" w:pos="720"/>
      </w:tabs>
      <w:ind w:left="1080" w:hanging="360"/>
      <w:outlineLvl w:val="1"/>
    </w:pPr>
    <w:rPr>
      <w:rFonts w:ascii="Verdana" w:eastAsia="MS Gothic" w:hAnsi="Verdana"/>
    </w:rPr>
  </w:style>
  <w:style w:type="paragraph" w:customStyle="1" w:styleId="HelleSchattierung1">
    <w:name w:val="Helle Schattierung1"/>
    <w:basedOn w:val="Standard"/>
    <w:rsid w:val="00FD5D98"/>
    <w:pPr>
      <w:keepNext/>
      <w:numPr>
        <w:ilvl w:val="2"/>
        <w:numId w:val="7"/>
      </w:numPr>
      <w:outlineLvl w:val="2"/>
    </w:pPr>
    <w:rPr>
      <w:rFonts w:ascii="Verdana" w:eastAsia="MS Gothic" w:hAnsi="Verdana"/>
    </w:rPr>
  </w:style>
  <w:style w:type="paragraph" w:customStyle="1" w:styleId="HelleListe1">
    <w:name w:val="Helle Liste1"/>
    <w:basedOn w:val="Standard"/>
    <w:rsid w:val="00FD5D98"/>
    <w:pPr>
      <w:keepNext/>
      <w:numPr>
        <w:ilvl w:val="3"/>
        <w:numId w:val="7"/>
      </w:numPr>
      <w:outlineLvl w:val="3"/>
    </w:pPr>
    <w:rPr>
      <w:rFonts w:ascii="Verdana" w:eastAsia="MS Gothic" w:hAnsi="Verdana"/>
    </w:rPr>
  </w:style>
  <w:style w:type="paragraph" w:customStyle="1" w:styleId="HellesRaster1">
    <w:name w:val="Helles Raster1"/>
    <w:basedOn w:val="Standard"/>
    <w:rsid w:val="00FD5D98"/>
    <w:pPr>
      <w:keepNext/>
      <w:numPr>
        <w:ilvl w:val="4"/>
        <w:numId w:val="7"/>
      </w:numPr>
      <w:outlineLvl w:val="4"/>
    </w:pPr>
    <w:rPr>
      <w:rFonts w:ascii="Verdana" w:eastAsia="MS Gothic" w:hAnsi="Verdana"/>
    </w:rPr>
  </w:style>
  <w:style w:type="paragraph" w:customStyle="1" w:styleId="MittlereSchattierung11">
    <w:name w:val="Mittlere Schattierung 11"/>
    <w:basedOn w:val="Standard"/>
    <w:rsid w:val="00FD5D98"/>
    <w:pPr>
      <w:keepNext/>
      <w:numPr>
        <w:ilvl w:val="5"/>
        <w:numId w:val="7"/>
      </w:numPr>
      <w:outlineLvl w:val="5"/>
    </w:pPr>
    <w:rPr>
      <w:rFonts w:ascii="Verdana" w:eastAsia="MS Gothic" w:hAnsi="Verdana"/>
    </w:rPr>
  </w:style>
  <w:style w:type="paragraph" w:customStyle="1" w:styleId="MittlereSchattierung21">
    <w:name w:val="Mittlere Schattierung 21"/>
    <w:basedOn w:val="Standard"/>
    <w:rsid w:val="00FD5D98"/>
    <w:pPr>
      <w:keepNext/>
      <w:numPr>
        <w:ilvl w:val="6"/>
        <w:numId w:val="7"/>
      </w:numPr>
      <w:outlineLvl w:val="6"/>
    </w:pPr>
    <w:rPr>
      <w:rFonts w:ascii="Verdana" w:eastAsia="MS Gothic" w:hAnsi="Verdana"/>
    </w:rPr>
  </w:style>
  <w:style w:type="paragraph" w:customStyle="1" w:styleId="MittlereListe11">
    <w:name w:val="Mittlere Liste 11"/>
    <w:basedOn w:val="Standard"/>
    <w:rsid w:val="00FD5D98"/>
    <w:pPr>
      <w:keepNext/>
      <w:numPr>
        <w:ilvl w:val="7"/>
        <w:numId w:val="7"/>
      </w:numPr>
      <w:outlineLvl w:val="7"/>
    </w:pPr>
    <w:rPr>
      <w:rFonts w:ascii="Verdana" w:eastAsia="MS Gothic" w:hAnsi="Verdana"/>
    </w:rPr>
  </w:style>
  <w:style w:type="paragraph" w:customStyle="1" w:styleId="MittlereListe21">
    <w:name w:val="Mittlere Liste 21"/>
    <w:basedOn w:val="Standard"/>
    <w:rsid w:val="00FD5D98"/>
    <w:pPr>
      <w:keepNext/>
      <w:numPr>
        <w:ilvl w:val="8"/>
        <w:numId w:val="7"/>
      </w:numPr>
      <w:outlineLvl w:val="8"/>
    </w:pPr>
    <w:rPr>
      <w:rFonts w:ascii="Verdana" w:eastAsia="MS Gothic" w:hAnsi="Verdana"/>
    </w:rPr>
  </w:style>
  <w:style w:type="paragraph" w:styleId="Funotentext">
    <w:name w:val="footnote text"/>
    <w:basedOn w:val="Standard"/>
    <w:semiHidden/>
    <w:unhideWhenUsed/>
    <w:rsid w:val="00FD5D98"/>
  </w:style>
  <w:style w:type="character" w:styleId="BesuchterLink">
    <w:name w:val="FollowedHyperlink"/>
    <w:semiHidden/>
    <w:rsid w:val="00FD5D98"/>
    <w:rPr>
      <w:color w:val="800080"/>
      <w:u w:val="single"/>
    </w:rPr>
  </w:style>
  <w:style w:type="character" w:styleId="Seitenzahl">
    <w:name w:val="page number"/>
    <w:basedOn w:val="Absatz-Standardschriftart"/>
    <w:semiHidden/>
    <w:unhideWhenUsed/>
    <w:rsid w:val="00FD5D98"/>
  </w:style>
  <w:style w:type="character" w:customStyle="1" w:styleId="FuzeileZchn1">
    <w:name w:val="Fußzeile Zchn1"/>
    <w:rsid w:val="00FD5D98"/>
    <w:rPr>
      <w:sz w:val="24"/>
      <w:szCs w:val="24"/>
    </w:rPr>
  </w:style>
  <w:style w:type="paragraph" w:customStyle="1" w:styleId="FarbigeListe-Akzent12">
    <w:name w:val="Farbige Liste - Akzent 12"/>
    <w:basedOn w:val="Standard"/>
    <w:qFormat/>
    <w:rsid w:val="00FD5D98"/>
    <w:pPr>
      <w:ind w:left="720"/>
      <w:contextualSpacing/>
    </w:pPr>
  </w:style>
  <w:style w:type="paragraph" w:styleId="StandardWeb">
    <w:name w:val="Normal (Web)"/>
    <w:basedOn w:val="Standard"/>
    <w:semiHidden/>
    <w:unhideWhenUsed/>
    <w:rsid w:val="00FD5D98"/>
    <w:pPr>
      <w:spacing w:before="100" w:beforeAutospacing="1" w:after="100" w:afterAutospacing="1"/>
    </w:pPr>
  </w:style>
  <w:style w:type="character" w:customStyle="1" w:styleId="FunotentextZeichen">
    <w:name w:val="Fußnotentext Zeichen"/>
    <w:basedOn w:val="Absatz-Standardschriftart"/>
    <w:semiHidden/>
    <w:rsid w:val="00FD5D98"/>
    <w:rPr>
      <w:sz w:val="24"/>
      <w:szCs w:val="24"/>
    </w:rPr>
  </w:style>
  <w:style w:type="character" w:styleId="Funotenzeichen">
    <w:name w:val="footnote reference"/>
    <w:basedOn w:val="Absatz-Standardschriftart"/>
    <w:semiHidden/>
    <w:unhideWhenUsed/>
    <w:rsid w:val="00FD5D98"/>
    <w:rPr>
      <w:vertAlign w:val="superscript"/>
    </w:rPr>
  </w:style>
  <w:style w:type="paragraph" w:styleId="Textkrper">
    <w:name w:val="Body Text"/>
    <w:basedOn w:val="Standard"/>
    <w:rsid w:val="00FD5D98"/>
    <w:rPr>
      <w:rFonts w:ascii="Arial" w:eastAsia="Arial" w:hAnsi="Arial" w:cs="Arial"/>
      <w:color w:val="000000"/>
      <w:szCs w:val="14"/>
    </w:rPr>
  </w:style>
  <w:style w:type="paragraph" w:styleId="Sprechblasentext">
    <w:name w:val="Balloon Text"/>
    <w:basedOn w:val="Standard"/>
    <w:link w:val="SprechblasentextZchn"/>
    <w:uiPriority w:val="99"/>
    <w:semiHidden/>
    <w:unhideWhenUsed/>
    <w:rsid w:val="00BF695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F6959"/>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tiff"/><Relationship Id="rId21" Type="http://schemas.openxmlformats.org/officeDocument/2006/relationships/image" Target="media/image9.png"/><Relationship Id="rId42" Type="http://schemas.openxmlformats.org/officeDocument/2006/relationships/image" Target="media/image29.tiff"/><Relationship Id="rId47" Type="http://schemas.openxmlformats.org/officeDocument/2006/relationships/image" Target="media/image34.tiff"/><Relationship Id="rId63" Type="http://schemas.openxmlformats.org/officeDocument/2006/relationships/image" Target="media/image50.tiff"/><Relationship Id="rId68" Type="http://schemas.openxmlformats.org/officeDocument/2006/relationships/image" Target="media/image55.tiff"/><Relationship Id="rId84" Type="http://schemas.openxmlformats.org/officeDocument/2006/relationships/theme" Target="theme/theme1.xml"/><Relationship Id="rId16" Type="http://schemas.openxmlformats.org/officeDocument/2006/relationships/image" Target="media/image5.tiff"/><Relationship Id="rId11" Type="http://schemas.openxmlformats.org/officeDocument/2006/relationships/hyperlink" Target="http://www.isb.bayern.de/download/11130/rahmenlehrplan.pdf" TargetMode="External"/><Relationship Id="rId32" Type="http://schemas.openxmlformats.org/officeDocument/2006/relationships/image" Target="media/image19.tiff"/><Relationship Id="rId37" Type="http://schemas.openxmlformats.org/officeDocument/2006/relationships/image" Target="media/image24.tiff"/><Relationship Id="rId53" Type="http://schemas.openxmlformats.org/officeDocument/2006/relationships/image" Target="media/image40.tiff"/><Relationship Id="rId58" Type="http://schemas.openxmlformats.org/officeDocument/2006/relationships/image" Target="media/image45.jpeg"/><Relationship Id="rId74" Type="http://schemas.openxmlformats.org/officeDocument/2006/relationships/image" Target="media/image61.tiff"/><Relationship Id="rId79" Type="http://schemas.openxmlformats.org/officeDocument/2006/relationships/hyperlink" Target="http://www.schulministerium.nrw.de/BP/Inklusion_Gemeinsames_Lernen/" TargetMode="External"/><Relationship Id="rId5" Type="http://schemas.openxmlformats.org/officeDocument/2006/relationships/footnotes" Target="footnotes.xml"/><Relationship Id="rId61" Type="http://schemas.openxmlformats.org/officeDocument/2006/relationships/image" Target="media/image48.tiff"/><Relationship Id="rId82" Type="http://schemas.openxmlformats.org/officeDocument/2006/relationships/footer" Target="footer2.xml"/><Relationship Id="rId19" Type="http://schemas.openxmlformats.org/officeDocument/2006/relationships/image" Target="media/image7.jpeg"/><Relationship Id="rId14" Type="http://schemas.openxmlformats.org/officeDocument/2006/relationships/hyperlink" Target="http://www.kmk.org/fileadmin/veroeffentlichungen_beschluesse/2004/2004_10_15-Bildungsstandards-Mathe-Primar.pdf" TargetMode="External"/><Relationship Id="rId22" Type="http://schemas.openxmlformats.org/officeDocument/2006/relationships/image" Target="media/image10.tiff"/><Relationship Id="rId27" Type="http://schemas.openxmlformats.org/officeDocument/2006/relationships/image" Target="media/image15.jpeg"/><Relationship Id="rId30" Type="http://schemas.openxmlformats.org/officeDocument/2006/relationships/hyperlink" Target="http://pikas.dzlm.de/upload/Material/Fortbildungspakete_mit_Infotext110614_thema3_schwerpunkt3.pdf" TargetMode="External"/><Relationship Id="rId35" Type="http://schemas.openxmlformats.org/officeDocument/2006/relationships/image" Target="media/image22.tiff"/><Relationship Id="rId43" Type="http://schemas.openxmlformats.org/officeDocument/2006/relationships/image" Target="media/image30.tiff"/><Relationship Id="rId48" Type="http://schemas.openxmlformats.org/officeDocument/2006/relationships/image" Target="media/image35.tiff"/><Relationship Id="rId56" Type="http://schemas.openxmlformats.org/officeDocument/2006/relationships/image" Target="media/image43.jpeg"/><Relationship Id="rId64" Type="http://schemas.openxmlformats.org/officeDocument/2006/relationships/image" Target="media/image51.tiff"/><Relationship Id="rId69" Type="http://schemas.openxmlformats.org/officeDocument/2006/relationships/image" Target="media/image56.tiff"/><Relationship Id="rId77" Type="http://schemas.openxmlformats.org/officeDocument/2006/relationships/hyperlink" Target="http://pikas.dzlm.de/material-pik/themenbezogene-individualisierung/haus-6-informations-material/links/index.html" TargetMode="External"/><Relationship Id="rId8" Type="http://schemas.openxmlformats.org/officeDocument/2006/relationships/hyperlink" Target="http://www.sovd.de/1465.0.html" TargetMode="External"/><Relationship Id="rId51" Type="http://schemas.openxmlformats.org/officeDocument/2006/relationships/image" Target="media/image38.tiff"/><Relationship Id="rId72" Type="http://schemas.openxmlformats.org/officeDocument/2006/relationships/image" Target="media/image59.tiff"/><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pikas.dzlm.de/material-pik/herausfordernde-lernangebote/haus-8-informations-material/informationsvideos/informationsvideos.html" TargetMode="External"/><Relationship Id="rId25" Type="http://schemas.openxmlformats.org/officeDocument/2006/relationships/image" Target="media/image13.jpeg"/><Relationship Id="rId33" Type="http://schemas.openxmlformats.org/officeDocument/2006/relationships/image" Target="media/image20.tiff"/><Relationship Id="rId38" Type="http://schemas.openxmlformats.org/officeDocument/2006/relationships/image" Target="media/image25.tiff"/><Relationship Id="rId46" Type="http://schemas.openxmlformats.org/officeDocument/2006/relationships/image" Target="media/image33.tiff"/><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tiff"/><Relationship Id="rId41" Type="http://schemas.openxmlformats.org/officeDocument/2006/relationships/image" Target="media/image28.tiff"/><Relationship Id="rId54" Type="http://schemas.openxmlformats.org/officeDocument/2006/relationships/image" Target="media/image41.tiff"/><Relationship Id="rId62" Type="http://schemas.openxmlformats.org/officeDocument/2006/relationships/image" Target="media/image49.tiff"/><Relationship Id="rId70" Type="http://schemas.openxmlformats.org/officeDocument/2006/relationships/image" Target="media/image57.tiff"/><Relationship Id="rId75" Type="http://schemas.openxmlformats.org/officeDocument/2006/relationships/image" Target="media/image62.tif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tiff"/><Relationship Id="rId23" Type="http://schemas.openxmlformats.org/officeDocument/2006/relationships/image" Target="media/image11.tiff"/><Relationship Id="rId28" Type="http://schemas.openxmlformats.org/officeDocument/2006/relationships/image" Target="media/image16.jpeg"/><Relationship Id="rId36" Type="http://schemas.openxmlformats.org/officeDocument/2006/relationships/image" Target="media/image23.tiff"/><Relationship Id="rId49" Type="http://schemas.openxmlformats.org/officeDocument/2006/relationships/image" Target="media/image36.tiff"/><Relationship Id="rId57" Type="http://schemas.openxmlformats.org/officeDocument/2006/relationships/image" Target="media/image44.tiff"/><Relationship Id="rId10" Type="http://schemas.openxmlformats.org/officeDocument/2006/relationships/hyperlink" Target="http://www.schulministerium.nrw.de/BP/Schulrecht/APOen/AO_SF.pdf" TargetMode="External"/><Relationship Id="rId31" Type="http://schemas.openxmlformats.org/officeDocument/2006/relationships/image" Target="media/image18.tiff"/><Relationship Id="rId44" Type="http://schemas.openxmlformats.org/officeDocument/2006/relationships/image" Target="media/image31.jpeg"/><Relationship Id="rId52" Type="http://schemas.openxmlformats.org/officeDocument/2006/relationships/image" Target="media/image39.tiff"/><Relationship Id="rId60" Type="http://schemas.openxmlformats.org/officeDocument/2006/relationships/image" Target="media/image47.tiff"/><Relationship Id="rId65" Type="http://schemas.openxmlformats.org/officeDocument/2006/relationships/image" Target="media/image52.tiff"/><Relationship Id="rId73" Type="http://schemas.openxmlformats.org/officeDocument/2006/relationships/image" Target="media/image60.tiff"/><Relationship Id="rId78" Type="http://schemas.openxmlformats.org/officeDocument/2006/relationships/hyperlink" Target="http://www.gew-nds.de/sos/Archiv/NRW_Inklusionskonzept_2011__-_neue_Version_08_07_11.pdf"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chulministerium.nrw.de/docs/Schulsystem/Inklusion/Rechtliches/Synoptische-Darstellung-des-Schulgesetzes.pdf" TargetMode="External"/><Relationship Id="rId13" Type="http://schemas.openxmlformats.org/officeDocument/2006/relationships/image" Target="media/image3.tiff"/><Relationship Id="rId18" Type="http://schemas.openxmlformats.org/officeDocument/2006/relationships/image" Target="media/image6.png"/><Relationship Id="rId39" Type="http://schemas.openxmlformats.org/officeDocument/2006/relationships/image" Target="media/image26.tiff"/><Relationship Id="rId34" Type="http://schemas.openxmlformats.org/officeDocument/2006/relationships/image" Target="media/image21.tiff"/><Relationship Id="rId50" Type="http://schemas.openxmlformats.org/officeDocument/2006/relationships/image" Target="media/image37.tiff"/><Relationship Id="rId55" Type="http://schemas.openxmlformats.org/officeDocument/2006/relationships/image" Target="media/image42.tiff"/><Relationship Id="rId76" Type="http://schemas.openxmlformats.org/officeDocument/2006/relationships/image" Target="media/image63.tiff"/><Relationship Id="rId7" Type="http://schemas.openxmlformats.org/officeDocument/2006/relationships/image" Target="media/image1.jpeg"/><Relationship Id="rId71" Type="http://schemas.openxmlformats.org/officeDocument/2006/relationships/image" Target="media/image58.tiff"/><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image" Target="media/image12.jpeg"/><Relationship Id="rId40" Type="http://schemas.openxmlformats.org/officeDocument/2006/relationships/image" Target="media/image27.tiff"/><Relationship Id="rId45" Type="http://schemas.openxmlformats.org/officeDocument/2006/relationships/image" Target="media/image32.tiff"/><Relationship Id="rId66" Type="http://schemas.openxmlformats.org/officeDocument/2006/relationships/image" Target="media/image53.tiff"/></Relationships>
</file>

<file path=word/_rels/footer1.xml.rels><?xml version="1.0" encoding="UTF-8" standalone="yes"?>
<Relationships xmlns="http://schemas.openxmlformats.org/package/2006/relationships"><Relationship Id="rId1" Type="http://schemas.openxmlformats.org/officeDocument/2006/relationships/image" Target="media/image64.jpeg"/></Relationships>
</file>

<file path=word/_rels/footer2.xml.rels><?xml version="1.0" encoding="UTF-8" standalone="yes"?>
<Relationships xmlns="http://schemas.openxmlformats.org/package/2006/relationships"><Relationship Id="rId1" Type="http://schemas.openxmlformats.org/officeDocument/2006/relationships/image" Target="media/image64.jpeg"/></Relationships>
</file>

<file path=word/_rels/footnotes.xml.rels><?xml version="1.0" encoding="UTF-8" standalone="yes"?>
<Relationships xmlns="http://schemas.openxmlformats.org/package/2006/relationships"><Relationship Id="rId1" Type="http://schemas.openxmlformats.org/officeDocument/2006/relationships/hyperlink" Target="http://www.grundschulverband.de/startseite/detail/?tx_ttnews%5Btt_news%5D=247&amp;cHash=b7f707382ee351cdd0da7ccf2e3a34f9"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4724</Words>
  <Characters>29768</Characters>
  <Application>Microsoft Office Word</Application>
  <DocSecurity>0</DocSecurity>
  <Lines>248</Lines>
  <Paragraphs>68</Paragraphs>
  <ScaleCrop>false</ScaleCrop>
  <HeadingPairs>
    <vt:vector size="2" baseType="variant">
      <vt:variant>
        <vt:lpstr>Titel</vt:lpstr>
      </vt:variant>
      <vt:variant>
        <vt:i4>1</vt:i4>
      </vt:variant>
    </vt:vector>
  </HeadingPairs>
  <TitlesOfParts>
    <vt:vector size="1" baseType="lpstr">
      <vt:lpstr>Moderationspfad 6.5</vt:lpstr>
    </vt:vector>
  </TitlesOfParts>
  <Company>Uni Dortmund</Company>
  <LinksUpToDate>false</LinksUpToDate>
  <CharactersWithSpaces>34424</CharactersWithSpaces>
  <SharedDoc>false</SharedDoc>
  <HyperlinkBase/>
  <HLinks>
    <vt:vector size="66" baseType="variant">
      <vt:variant>
        <vt:i4>6553712</vt:i4>
      </vt:variant>
      <vt:variant>
        <vt:i4>27</vt:i4>
      </vt:variant>
      <vt:variant>
        <vt:i4>0</vt:i4>
      </vt:variant>
      <vt:variant>
        <vt:i4>5</vt:i4>
      </vt:variant>
      <vt:variant>
        <vt:lpwstr>http://www.schulministerium.nrw.de/BP/Inklusion_Gemeinsames_Lernen/</vt:lpwstr>
      </vt:variant>
      <vt:variant>
        <vt:lpwstr/>
      </vt:variant>
      <vt:variant>
        <vt:i4>6225960</vt:i4>
      </vt:variant>
      <vt:variant>
        <vt:i4>24</vt:i4>
      </vt:variant>
      <vt:variant>
        <vt:i4>0</vt:i4>
      </vt:variant>
      <vt:variant>
        <vt:i4>5</vt:i4>
      </vt:variant>
      <vt:variant>
        <vt:lpwstr>http://www.gew-nds.de/sos/Archiv/NRW_Inklusionskonzept_2011__-_neue_Version_08_07_11.pdf</vt:lpwstr>
      </vt:variant>
      <vt:variant>
        <vt:lpwstr/>
      </vt:variant>
      <vt:variant>
        <vt:i4>6225938</vt:i4>
      </vt:variant>
      <vt:variant>
        <vt:i4>21</vt:i4>
      </vt:variant>
      <vt:variant>
        <vt:i4>0</vt:i4>
      </vt:variant>
      <vt:variant>
        <vt:i4>5</vt:i4>
      </vt:variant>
      <vt:variant>
        <vt:lpwstr>http://pikas.dzlm.de/material-pik/themenbezogene-individualisierung/haus-6-informations-material/links/index.html</vt:lpwstr>
      </vt:variant>
      <vt:variant>
        <vt:lpwstr/>
      </vt:variant>
      <vt:variant>
        <vt:i4>589914</vt:i4>
      </vt:variant>
      <vt:variant>
        <vt:i4>18</vt:i4>
      </vt:variant>
      <vt:variant>
        <vt:i4>0</vt:i4>
      </vt:variant>
      <vt:variant>
        <vt:i4>5</vt:i4>
      </vt:variant>
      <vt:variant>
        <vt:lpwstr>http://pikas.dzlm.de/upload/Material/Fortbildungspakete_mit_Infotext110614_thema3_schwerpunkt3.pdf</vt:lpwstr>
      </vt:variant>
      <vt:variant>
        <vt:lpwstr/>
      </vt:variant>
      <vt:variant>
        <vt:i4>3866743</vt:i4>
      </vt:variant>
      <vt:variant>
        <vt:i4>15</vt:i4>
      </vt:variant>
      <vt:variant>
        <vt:i4>0</vt:i4>
      </vt:variant>
      <vt:variant>
        <vt:i4>5</vt:i4>
      </vt:variant>
      <vt:variant>
        <vt:lpwstr>http://pikas.dzlm.de/material-pik/herausfordernde-lernangebote/haus-8-informations-material/informationsvideos/informationsvideos.html</vt:lpwstr>
      </vt:variant>
      <vt:variant>
        <vt:lpwstr/>
      </vt:variant>
      <vt:variant>
        <vt:i4>1835125</vt:i4>
      </vt:variant>
      <vt:variant>
        <vt:i4>12</vt:i4>
      </vt:variant>
      <vt:variant>
        <vt:i4>0</vt:i4>
      </vt:variant>
      <vt:variant>
        <vt:i4>5</vt:i4>
      </vt:variant>
      <vt:variant>
        <vt:lpwstr>http://www.kmk.org/fileadmin/veroeffentlichungen_beschluesse/2004/2004_10_15-Bildungsstandards-Mathe-Primar.pdf</vt:lpwstr>
      </vt:variant>
      <vt:variant>
        <vt:lpwstr/>
      </vt:variant>
      <vt:variant>
        <vt:i4>8323126</vt:i4>
      </vt:variant>
      <vt:variant>
        <vt:i4>9</vt:i4>
      </vt:variant>
      <vt:variant>
        <vt:i4>0</vt:i4>
      </vt:variant>
      <vt:variant>
        <vt:i4>5</vt:i4>
      </vt:variant>
      <vt:variant>
        <vt:lpwstr>http://www.isb.bayern.de/download/11130/rahmenlehrplan.pdf</vt:lpwstr>
      </vt:variant>
      <vt:variant>
        <vt:lpwstr/>
      </vt:variant>
      <vt:variant>
        <vt:i4>2621516</vt:i4>
      </vt:variant>
      <vt:variant>
        <vt:i4>6</vt:i4>
      </vt:variant>
      <vt:variant>
        <vt:i4>0</vt:i4>
      </vt:variant>
      <vt:variant>
        <vt:i4>5</vt:i4>
      </vt:variant>
      <vt:variant>
        <vt:lpwstr>http://www.schulministerium.nrw.de/BP/Schulrecht/APOen/AO_SF.pdf</vt:lpwstr>
      </vt:variant>
      <vt:variant>
        <vt:lpwstr/>
      </vt:variant>
      <vt:variant>
        <vt:i4>2621550</vt:i4>
      </vt:variant>
      <vt:variant>
        <vt:i4>3</vt:i4>
      </vt:variant>
      <vt:variant>
        <vt:i4>0</vt:i4>
      </vt:variant>
      <vt:variant>
        <vt:i4>5</vt:i4>
      </vt:variant>
      <vt:variant>
        <vt:lpwstr>http://www.schulministerium.nrw.de/docs/Schulsystem/Inklusion/Rechtliches/Synoptische-Darstellung-des-Schulgesetzes.pdf</vt:lpwstr>
      </vt:variant>
      <vt:variant>
        <vt:lpwstr/>
      </vt:variant>
      <vt:variant>
        <vt:i4>7995428</vt:i4>
      </vt:variant>
      <vt:variant>
        <vt:i4>0</vt:i4>
      </vt:variant>
      <vt:variant>
        <vt:i4>0</vt:i4>
      </vt:variant>
      <vt:variant>
        <vt:i4>5</vt:i4>
      </vt:variant>
      <vt:variant>
        <vt:lpwstr>http://www.sovd.de/1465.0.html</vt:lpwstr>
      </vt:variant>
      <vt:variant>
        <vt:lpwstr/>
      </vt:variant>
      <vt:variant>
        <vt:i4>131073</vt:i4>
      </vt:variant>
      <vt:variant>
        <vt:i4>0</vt:i4>
      </vt:variant>
      <vt:variant>
        <vt:i4>0</vt:i4>
      </vt:variant>
      <vt:variant>
        <vt:i4>5</vt:i4>
      </vt:variant>
      <vt:variant>
        <vt:lpwstr>http://www.grundschulverband.de/startseite/detail/?tx_ttnews%5Btt_news%5D=247&amp;cHash=b7f707382ee351cdd0da7ccf2e3a34f9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Moderationspfad 6.5</dc:title>
  <dc:creator>PIK AS</dc:creator>
  <cp:lastModifiedBy>Microsoft Office User</cp:lastModifiedBy>
  <cp:revision>5</cp:revision>
  <cp:lastPrinted>2016-12-21T13:54:00Z</cp:lastPrinted>
  <dcterms:created xsi:type="dcterms:W3CDTF">2017-01-26T18:24:00Z</dcterms:created>
  <dcterms:modified xsi:type="dcterms:W3CDTF">2020-04-22T10:11:00Z</dcterms:modified>
</cp:coreProperties>
</file>