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A5" w:rsidRDefault="003313A5" w:rsidP="003313A5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Leitfaden für die Arbeit im Team</w:t>
      </w:r>
    </w:p>
    <w:p w:rsidR="003313A5" w:rsidRPr="00AC2149" w:rsidRDefault="00AC2149" w:rsidP="003313A5">
      <w:pPr>
        <w:jc w:val="center"/>
        <w:rPr>
          <w:rFonts w:ascii="Arial" w:hAnsi="Arial"/>
          <w:b/>
          <w:i/>
        </w:rPr>
      </w:pPr>
      <w:r w:rsidRPr="00AC2149">
        <w:rPr>
          <w:rFonts w:ascii="Arial" w:hAnsi="Arial"/>
          <w:b/>
          <w:i/>
        </w:rPr>
        <w:t xml:space="preserve">- </w:t>
      </w:r>
      <w:r w:rsidR="00452DCF" w:rsidRPr="00AC2149">
        <w:rPr>
          <w:rFonts w:ascii="Arial" w:hAnsi="Arial"/>
          <w:b/>
          <w:i/>
        </w:rPr>
        <w:t>Einrichten einer Professionellen Lerngemeinschaft</w:t>
      </w:r>
      <w:r w:rsidRPr="00AC2149">
        <w:rPr>
          <w:rFonts w:ascii="Arial" w:hAnsi="Arial"/>
          <w:b/>
          <w:i/>
        </w:rPr>
        <w:t xml:space="preserve"> -</w:t>
      </w:r>
    </w:p>
    <w:p w:rsidR="003313A5" w:rsidRPr="007E1729" w:rsidRDefault="003313A5" w:rsidP="003313A5">
      <w:pPr>
        <w:tabs>
          <w:tab w:val="left" w:pos="222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3313A5" w:rsidRPr="00EF596B" w:rsidRDefault="0030276A" w:rsidP="00EF596B">
      <w:pPr>
        <w:tabs>
          <w:tab w:val="left" w:pos="8976"/>
        </w:tabs>
        <w:rPr>
          <w:rFonts w:ascii="Arial" w:hAnsi="Arial"/>
          <w:i/>
        </w:rPr>
      </w:pPr>
      <w:r w:rsidRPr="00AC2149">
        <w:rPr>
          <w:rFonts w:ascii="Arial" w:hAnsi="Arial"/>
          <w:b/>
          <w:i/>
        </w:rPr>
        <w:t>Wunsch</w:t>
      </w:r>
      <w:r w:rsidR="003313A5" w:rsidRPr="00AC2149">
        <w:rPr>
          <w:rFonts w:ascii="Arial" w:hAnsi="Arial"/>
          <w:b/>
          <w:i/>
        </w:rPr>
        <w:t>:</w:t>
      </w:r>
      <w:r w:rsidR="003313A5" w:rsidRPr="003036ED">
        <w:rPr>
          <w:rFonts w:ascii="Arial" w:hAnsi="Arial"/>
          <w:i/>
        </w:rPr>
        <w:t xml:space="preserve"> </w:t>
      </w:r>
      <w:r w:rsidR="00452DCF" w:rsidRPr="00EF596B">
        <w:rPr>
          <w:rFonts w:ascii="Arial" w:hAnsi="Arial"/>
        </w:rPr>
        <w:t>Kennenlernen des Konzepts und Einrichtung einer Professionellen Lerngemeinschaft</w:t>
      </w:r>
    </w:p>
    <w:p w:rsidR="003313A5" w:rsidRDefault="003313A5" w:rsidP="003313A5">
      <w:pPr>
        <w:rPr>
          <w:rFonts w:ascii="Arial" w:hAnsi="Arial"/>
          <w:i/>
        </w:rPr>
      </w:pPr>
    </w:p>
    <w:p w:rsidR="003313A5" w:rsidRDefault="003313A5" w:rsidP="003313A5">
      <w:pPr>
        <w:rPr>
          <w:rFonts w:ascii="Arial" w:hAnsi="Arial"/>
        </w:rPr>
      </w:pPr>
      <w:r w:rsidRPr="00AC2149">
        <w:rPr>
          <w:rFonts w:ascii="Arial" w:hAnsi="Arial"/>
          <w:b/>
          <w:i/>
        </w:rPr>
        <w:t>Zeitrahmen:</w:t>
      </w:r>
      <w:r>
        <w:rPr>
          <w:rFonts w:ascii="Arial" w:hAnsi="Arial"/>
          <w:i/>
        </w:rPr>
        <w:t xml:space="preserve"> </w:t>
      </w:r>
      <w:r w:rsidR="00AC2149">
        <w:rPr>
          <w:rFonts w:ascii="Arial" w:hAnsi="Arial"/>
        </w:rPr>
        <w:t>A</w:t>
      </w:r>
      <w:r w:rsidR="00452DCF">
        <w:rPr>
          <w:rFonts w:ascii="Arial" w:hAnsi="Arial"/>
        </w:rPr>
        <w:t xml:space="preserve">ls Vorbereitung zur Arbeit mit den </w:t>
      </w:r>
      <w:r w:rsidR="00452DCF" w:rsidRPr="00452DCF">
        <w:rPr>
          <w:rFonts w:ascii="Arial" w:hAnsi="Arial"/>
        </w:rPr>
        <w:t>Planungshilfen und Fortbildungsbausteine für die Arbeit im Team</w:t>
      </w:r>
    </w:p>
    <w:p w:rsidR="00835E2E" w:rsidRPr="00EF596B" w:rsidRDefault="00835E2E" w:rsidP="003313A5">
      <w:pPr>
        <w:rPr>
          <w:rFonts w:ascii="Arial" w:hAnsi="Arial"/>
        </w:rPr>
      </w:pPr>
    </w:p>
    <w:p w:rsidR="003313A5" w:rsidRPr="00B233B1" w:rsidRDefault="003313A5" w:rsidP="003313A5">
      <w:pPr>
        <w:rPr>
          <w:rFonts w:ascii="Arial" w:hAnsi="Arial"/>
        </w:rPr>
      </w:pPr>
      <w:r w:rsidRPr="00AC2149">
        <w:rPr>
          <w:rFonts w:ascii="Arial" w:hAnsi="Arial"/>
          <w:b/>
          <w:i/>
        </w:rPr>
        <w:t>Arbeitstreffen:</w:t>
      </w:r>
      <w:r w:rsidRPr="00B233B1">
        <w:rPr>
          <w:rFonts w:ascii="Arial" w:hAnsi="Arial"/>
          <w:i/>
        </w:rPr>
        <w:t xml:space="preserve"> </w:t>
      </w:r>
      <w:r w:rsidR="00AC2149">
        <w:rPr>
          <w:rFonts w:ascii="Arial" w:hAnsi="Arial"/>
        </w:rPr>
        <w:t>E</w:t>
      </w:r>
      <w:r w:rsidR="00452DCF">
        <w:rPr>
          <w:rFonts w:ascii="Arial" w:hAnsi="Arial"/>
        </w:rPr>
        <w:t>inmalig</w:t>
      </w:r>
      <w:r w:rsidR="00BA70BD">
        <w:rPr>
          <w:rFonts w:ascii="Arial" w:hAnsi="Arial"/>
        </w:rPr>
        <w:t>,</w:t>
      </w:r>
      <w:r w:rsidR="00452DCF">
        <w:rPr>
          <w:rFonts w:ascii="Arial" w:hAnsi="Arial"/>
        </w:rPr>
        <w:t xml:space="preserve"> </w:t>
      </w:r>
      <w:r w:rsidR="00EF596B" w:rsidRPr="00A817E0">
        <w:rPr>
          <w:rFonts w:ascii="Arial" w:hAnsi="Arial"/>
          <w:b/>
          <w:color w:val="008000"/>
        </w:rPr>
        <w:t>ca. 30</w:t>
      </w:r>
      <w:r w:rsidR="00BA70BD" w:rsidRPr="00A817E0">
        <w:rPr>
          <w:rFonts w:ascii="Arial" w:hAnsi="Arial"/>
          <w:b/>
          <w:color w:val="008000"/>
        </w:rPr>
        <w:t xml:space="preserve"> Minuten</w:t>
      </w:r>
    </w:p>
    <w:p w:rsidR="003313A5" w:rsidRPr="00B233B1" w:rsidRDefault="003313A5" w:rsidP="003313A5">
      <w:pPr>
        <w:rPr>
          <w:rFonts w:ascii="Arial" w:hAnsi="Arial"/>
          <w:i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655"/>
        <w:gridCol w:w="3260"/>
        <w:gridCol w:w="3071"/>
      </w:tblGrid>
      <w:tr w:rsidR="003313A5">
        <w:tc>
          <w:tcPr>
            <w:tcW w:w="1242" w:type="dxa"/>
          </w:tcPr>
          <w:p w:rsidR="003313A5" w:rsidRPr="00664D35" w:rsidRDefault="003313A5" w:rsidP="00452DCF">
            <w:pPr>
              <w:rPr>
                <w:rFonts w:ascii="Arial" w:hAnsi="Arial"/>
                <w:b/>
                <w:color w:val="FF0000"/>
              </w:rPr>
            </w:pPr>
          </w:p>
          <w:p w:rsidR="003313A5" w:rsidRPr="00B233B1" w:rsidRDefault="003313A5" w:rsidP="00452DCF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t>Arbeits-treffen/</w:t>
            </w:r>
          </w:p>
          <w:p w:rsidR="003313A5" w:rsidRPr="00664D35" w:rsidRDefault="003313A5" w:rsidP="00452DCF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655" w:type="dxa"/>
          </w:tcPr>
          <w:p w:rsidR="003313A5" w:rsidRPr="00AE7A59" w:rsidRDefault="003313A5" w:rsidP="00452DCF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24130</wp:posOffset>
                  </wp:positionV>
                  <wp:extent cx="634365" cy="678180"/>
                  <wp:effectExtent l="0" t="0" r="635" b="7620"/>
                  <wp:wrapNone/>
                  <wp:docPr id="3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313A5" w:rsidRPr="00AE7A59" w:rsidRDefault="003313A5" w:rsidP="00452DCF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6331" w:type="dxa"/>
            <w:gridSpan w:val="2"/>
          </w:tcPr>
          <w:p w:rsidR="003313A5" w:rsidRPr="00AE7A59" w:rsidRDefault="003313A5" w:rsidP="00452DCF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313A5" w:rsidRPr="00AE7A59" w:rsidRDefault="003313A5" w:rsidP="00452DCF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Materialien</w:t>
            </w:r>
          </w:p>
          <w:p w:rsidR="003313A5" w:rsidRPr="00AE7A59" w:rsidRDefault="003313A5" w:rsidP="00452DCF">
            <w:pPr>
              <w:rPr>
                <w:rFonts w:ascii="Arial" w:hAnsi="Arial"/>
                <w:b/>
              </w:rPr>
            </w:pPr>
          </w:p>
          <w:p w:rsidR="003313A5" w:rsidRPr="00AE7A59" w:rsidRDefault="003313A5" w:rsidP="00452DCF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 xml:space="preserve">              Was?                                   Wo?</w:t>
            </w:r>
          </w:p>
        </w:tc>
      </w:tr>
      <w:tr w:rsidR="003313A5">
        <w:trPr>
          <w:cantSplit/>
          <w:trHeight w:val="1134"/>
        </w:trPr>
        <w:tc>
          <w:tcPr>
            <w:tcW w:w="1242" w:type="dxa"/>
          </w:tcPr>
          <w:p w:rsidR="00835E2E" w:rsidRDefault="00835E2E" w:rsidP="00835E2E">
            <w:pPr>
              <w:ind w:right="113"/>
              <w:jc w:val="right"/>
              <w:rPr>
                <w:rFonts w:ascii="Arial" w:hAnsi="Arial"/>
                <w:b/>
              </w:rPr>
            </w:pPr>
          </w:p>
          <w:p w:rsidR="003313A5" w:rsidRPr="00835E2E" w:rsidRDefault="009C4E73" w:rsidP="00835E2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6" type="#_x0000_t202" style="position:absolute;margin-left:9pt;margin-top:30.8pt;width:32.15pt;height:90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" filled="f" stroked="f">
                  <v:textbox style="layout-flow:vertical;mso-layout-flow-alt:bottom-to-top">
                    <w:txbxContent>
                      <w:p w:rsidR="00835E2E" w:rsidRPr="00835E2E" w:rsidRDefault="00835E2E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Hausaufgabe</w:t>
                        </w:r>
                      </w:p>
                    </w:txbxContent>
                  </v:textbox>
                  <w10:wrap type="square"/>
                </v:shape>
              </w:pict>
            </w:r>
            <w:r w:rsidR="00835E2E" w:rsidRPr="00835E2E">
              <w:rPr>
                <w:rFonts w:ascii="Arial" w:hAnsi="Arial"/>
                <w:b/>
              </w:rPr>
              <w:t xml:space="preserve"> </w:t>
            </w:r>
            <w:r w:rsidR="00835E2E">
              <w:rPr>
                <w:rFonts w:ascii="Arial" w:hAnsi="Arial"/>
                <w:b/>
              </w:rPr>
              <w:t>0.</w:t>
            </w:r>
          </w:p>
        </w:tc>
        <w:tc>
          <w:tcPr>
            <w:tcW w:w="7655" w:type="dxa"/>
          </w:tcPr>
          <w:p w:rsidR="003313A5" w:rsidRPr="00A126A7" w:rsidRDefault="003313A5" w:rsidP="00452DCF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>
              <w:rPr>
                <w:rFonts w:ascii="Arial" w:hAnsi="Arial"/>
              </w:rPr>
              <w:t xml:space="preserve">Kennenlernen des Konzepts </w:t>
            </w:r>
            <w:r w:rsidR="00BA70BD">
              <w:rPr>
                <w:rFonts w:ascii="Arial" w:hAnsi="Arial"/>
              </w:rPr>
              <w:t>der</w:t>
            </w:r>
            <w:r w:rsidR="00452DC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Professionellen Lerngemeinschaft</w:t>
            </w:r>
          </w:p>
          <w:p w:rsidR="003313A5" w:rsidRDefault="003313A5" w:rsidP="00452DCF">
            <w:pPr>
              <w:rPr>
                <w:rFonts w:ascii="Arial" w:hAnsi="Arial"/>
                <w:b/>
              </w:rPr>
            </w:pPr>
          </w:p>
          <w:p w:rsidR="003313A5" w:rsidRPr="00A126A7" w:rsidRDefault="003313A5" w:rsidP="00452DCF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Auseinandersetzung mit dem theoretischen Hintergrund</w:t>
            </w:r>
          </w:p>
          <w:p w:rsidR="003313A5" w:rsidRPr="00A126A7" w:rsidRDefault="003313A5" w:rsidP="00452DCF">
            <w:pPr>
              <w:ind w:left="360"/>
              <w:rPr>
                <w:rFonts w:ascii="Arial" w:hAnsi="Arial"/>
              </w:rPr>
            </w:pPr>
            <w:r w:rsidRPr="00A126A7">
              <w:rPr>
                <w:rFonts w:ascii="Arial" w:hAnsi="Arial"/>
                <w:u w:val="single"/>
              </w:rPr>
              <w:t>Arbeitsauftrag:</w:t>
            </w:r>
          </w:p>
          <w:p w:rsidR="003313A5" w:rsidRPr="002F64F9" w:rsidRDefault="003313A5" w:rsidP="00452DCF">
            <w:pPr>
              <w:pStyle w:val="Listenabsatz"/>
              <w:numPr>
                <w:ilvl w:val="1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EA: Informieren Sie sich auf der PIK AS-Homepage über das Konzept der Professionellen Lerngemeinschaften.</w:t>
            </w:r>
          </w:p>
          <w:p w:rsidR="003313A5" w:rsidRPr="002F64F9" w:rsidRDefault="003313A5" w:rsidP="00452DCF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Was sind die zentralen Ideen der PLG-Arbeit?</w:t>
            </w:r>
          </w:p>
          <w:p w:rsidR="003313A5" w:rsidRPr="002F64F9" w:rsidRDefault="003313A5" w:rsidP="00452DCF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Wie setzt sich eine PLG in der Praxis zusammen?</w:t>
            </w:r>
          </w:p>
          <w:p w:rsidR="003313A5" w:rsidRPr="002F64F9" w:rsidRDefault="003313A5" w:rsidP="00452DCF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Materialien können Sie für die Initiierung und Durchführung einer PLG nutzen?</w:t>
            </w:r>
          </w:p>
          <w:p w:rsidR="003313A5" w:rsidRPr="00BA70BD" w:rsidRDefault="003313A5" w:rsidP="00BA70BD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:rsidR="003313A5" w:rsidRDefault="003313A5" w:rsidP="00452DCF">
            <w:pPr>
              <w:rPr>
                <w:rFonts w:ascii="Arial" w:hAnsi="Arial"/>
              </w:rPr>
            </w:pPr>
          </w:p>
          <w:p w:rsidR="003313A5" w:rsidRDefault="003313A5" w:rsidP="00452DCF">
            <w:pPr>
              <w:rPr>
                <w:rFonts w:ascii="Arial" w:hAnsi="Arial"/>
              </w:rPr>
            </w:pPr>
          </w:p>
          <w:p w:rsidR="003313A5" w:rsidRPr="00CF532D" w:rsidRDefault="003313A5" w:rsidP="00452DCF">
            <w:pPr>
              <w:rPr>
                <w:rFonts w:ascii="Arial" w:hAnsi="Arial"/>
              </w:rPr>
            </w:pPr>
          </w:p>
          <w:p w:rsidR="003313A5" w:rsidRPr="00CF532D" w:rsidRDefault="003313A5" w:rsidP="00452DCF">
            <w:pPr>
              <w:rPr>
                <w:rFonts w:ascii="Arial" w:hAnsi="Arial"/>
              </w:rPr>
            </w:pPr>
          </w:p>
          <w:p w:rsidR="003313A5" w:rsidRPr="00CF532D" w:rsidRDefault="003313A5" w:rsidP="00452DCF">
            <w:pPr>
              <w:rPr>
                <w:rFonts w:ascii="Arial" w:hAnsi="Arial"/>
              </w:rPr>
            </w:pPr>
          </w:p>
          <w:p w:rsidR="003313A5" w:rsidRDefault="00AC2149" w:rsidP="00452D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Material AS: </w:t>
            </w:r>
            <w:r w:rsidR="00FE308B" w:rsidRPr="00AC2149">
              <w:rPr>
                <w:rFonts w:ascii="Arial" w:hAnsi="Arial"/>
              </w:rPr>
              <w:t xml:space="preserve">Informationen zur </w:t>
            </w:r>
            <w:r>
              <w:rPr>
                <w:rFonts w:ascii="Arial" w:hAnsi="Arial"/>
              </w:rPr>
              <w:t>Kooperation in Professionellen Lerngemeinschaften</w:t>
            </w:r>
          </w:p>
          <w:p w:rsidR="00BA70BD" w:rsidRPr="00AE7A59" w:rsidRDefault="00BA70BD" w:rsidP="00452DCF">
            <w:pPr>
              <w:pStyle w:val="Listenabsatz"/>
              <w:ind w:left="0"/>
              <w:rPr>
                <w:rFonts w:ascii="Arial" w:hAnsi="Arial"/>
              </w:rPr>
            </w:pPr>
          </w:p>
          <w:p w:rsidR="00835E2E" w:rsidRPr="00835E2E" w:rsidRDefault="00835E2E" w:rsidP="00835E2E">
            <w:pPr>
              <w:rPr>
                <w:rFonts w:ascii="Arial" w:hAnsi="Arial"/>
              </w:rPr>
            </w:pPr>
          </w:p>
          <w:p w:rsidR="00835E2E" w:rsidRDefault="00835E2E" w:rsidP="00452DCF">
            <w:pPr>
              <w:pStyle w:val="Listenabsatz"/>
              <w:ind w:left="360"/>
              <w:rPr>
                <w:rFonts w:ascii="Arial" w:hAnsi="Arial"/>
              </w:rPr>
            </w:pPr>
          </w:p>
          <w:p w:rsidR="00AC2149" w:rsidRDefault="00AC2149" w:rsidP="00452DCF">
            <w:pPr>
              <w:pStyle w:val="Listenabsatz"/>
              <w:ind w:left="360"/>
              <w:rPr>
                <w:rFonts w:ascii="Arial" w:hAnsi="Arial"/>
              </w:rPr>
            </w:pPr>
          </w:p>
          <w:p w:rsidR="00AC2149" w:rsidRDefault="00AC2149" w:rsidP="00452DCF">
            <w:pPr>
              <w:pStyle w:val="Listenabsatz"/>
              <w:ind w:left="360"/>
              <w:rPr>
                <w:rFonts w:ascii="Arial" w:hAnsi="Arial"/>
              </w:rPr>
            </w:pPr>
          </w:p>
          <w:p w:rsidR="00AC2149" w:rsidRPr="00AC2149" w:rsidRDefault="00AC2149" w:rsidP="00AC2149">
            <w:pPr>
              <w:rPr>
                <w:rFonts w:ascii="Arial" w:hAnsi="Arial"/>
              </w:rPr>
            </w:pPr>
          </w:p>
          <w:p w:rsidR="00835E2E" w:rsidRDefault="00835E2E" w:rsidP="00452DCF">
            <w:pPr>
              <w:pStyle w:val="Listenabsatz"/>
              <w:ind w:left="360"/>
              <w:rPr>
                <w:rFonts w:ascii="Arial" w:hAnsi="Arial"/>
              </w:rPr>
            </w:pPr>
          </w:p>
          <w:p w:rsidR="00835E2E" w:rsidRDefault="00835E2E" w:rsidP="00452DCF">
            <w:pPr>
              <w:pStyle w:val="Listenabsatz"/>
              <w:ind w:left="360"/>
              <w:rPr>
                <w:rFonts w:ascii="Arial" w:hAnsi="Arial"/>
              </w:rPr>
            </w:pPr>
          </w:p>
          <w:p w:rsidR="00835E2E" w:rsidRPr="00AE7A59" w:rsidRDefault="00835E2E" w:rsidP="00452DCF">
            <w:pPr>
              <w:pStyle w:val="Listenabsatz"/>
              <w:ind w:left="360"/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3313A5" w:rsidRDefault="003313A5" w:rsidP="00452DCF">
            <w:pPr>
              <w:rPr>
                <w:rFonts w:ascii="Arial" w:hAnsi="Arial"/>
              </w:rPr>
            </w:pPr>
          </w:p>
          <w:p w:rsidR="003313A5" w:rsidRDefault="003313A5" w:rsidP="00452DCF">
            <w:pPr>
              <w:rPr>
                <w:rFonts w:ascii="Arial" w:hAnsi="Arial"/>
              </w:rPr>
            </w:pPr>
          </w:p>
          <w:p w:rsidR="003313A5" w:rsidRDefault="003313A5" w:rsidP="00452DCF">
            <w:pPr>
              <w:rPr>
                <w:rFonts w:ascii="Arial" w:hAnsi="Arial"/>
              </w:rPr>
            </w:pPr>
          </w:p>
          <w:p w:rsidR="00AC2149" w:rsidRDefault="00AC2149" w:rsidP="00452DCF">
            <w:pPr>
              <w:rPr>
                <w:rFonts w:ascii="Arial" w:hAnsi="Arial"/>
              </w:rPr>
            </w:pPr>
          </w:p>
          <w:p w:rsidR="00AC2149" w:rsidRDefault="00AC2149" w:rsidP="00452DCF">
            <w:pPr>
              <w:rPr>
                <w:rFonts w:ascii="Arial" w:hAnsi="Arial"/>
              </w:rPr>
            </w:pPr>
          </w:p>
          <w:p w:rsidR="003313A5" w:rsidRDefault="009C4E73" w:rsidP="00452DCF">
            <w:pPr>
              <w:rPr>
                <w:rFonts w:ascii="Arial" w:hAnsi="Arial"/>
              </w:rPr>
            </w:pPr>
            <w:hyperlink r:id="rId11" w:history="1">
              <w:r w:rsidR="00AC2149" w:rsidRPr="00770250">
                <w:rPr>
                  <w:rStyle w:val="Hyperlink"/>
                  <w:rFonts w:ascii="Arial" w:hAnsi="Arial"/>
                </w:rPr>
                <w:t>pikas.dzlm.de/231</w:t>
              </w:r>
            </w:hyperlink>
          </w:p>
          <w:p w:rsidR="00AC2149" w:rsidRDefault="00AC2149" w:rsidP="00452DCF">
            <w:pPr>
              <w:rPr>
                <w:rFonts w:ascii="Arial" w:hAnsi="Arial"/>
              </w:rPr>
            </w:pPr>
          </w:p>
          <w:p w:rsidR="003313A5" w:rsidRPr="00CF532D" w:rsidRDefault="003313A5" w:rsidP="00452DCF">
            <w:pPr>
              <w:rPr>
                <w:rFonts w:ascii="Arial" w:hAnsi="Arial"/>
              </w:rPr>
            </w:pPr>
          </w:p>
          <w:p w:rsidR="003313A5" w:rsidRPr="00AE7A59" w:rsidRDefault="003313A5" w:rsidP="00AC2149">
            <w:pPr>
              <w:pStyle w:val="Listenabsatz"/>
              <w:ind w:left="360"/>
              <w:rPr>
                <w:rFonts w:ascii="Arial" w:hAnsi="Arial"/>
              </w:rPr>
            </w:pPr>
          </w:p>
        </w:tc>
      </w:tr>
      <w:tr w:rsidR="00BA70BD">
        <w:trPr>
          <w:trHeight w:val="8632"/>
        </w:trPr>
        <w:tc>
          <w:tcPr>
            <w:tcW w:w="1242" w:type="dxa"/>
          </w:tcPr>
          <w:p w:rsidR="00BA70BD" w:rsidRDefault="00BA70BD" w:rsidP="00452DCF">
            <w:pPr>
              <w:rPr>
                <w:rFonts w:ascii="Arial" w:hAnsi="Arial"/>
                <w:b/>
              </w:rPr>
            </w:pPr>
          </w:p>
          <w:p w:rsidR="00835E2E" w:rsidRDefault="009C4E73" w:rsidP="00452D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Textfeld 5" o:spid="_x0000_s1027" type="#_x0000_t202" style="position:absolute;margin-left:0;margin-top:48.7pt;width:45pt;height:113.3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" filled="f" stroked="f">
                  <v:textbox style="layout-flow:vertical;mso-layout-flow-alt:bottom-to-top;mso-next-textbox:#Textfeld 5">
                    <w:txbxContent>
                      <w:p w:rsidR="00835E2E" w:rsidRDefault="00835E2E" w:rsidP="00835E2E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Organisation der</w:t>
                        </w:r>
                      </w:p>
                      <w:p w:rsidR="00835E2E" w:rsidRPr="00835E2E" w:rsidRDefault="00835E2E" w:rsidP="00835E2E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Arbeit im Team</w:t>
                        </w:r>
                      </w:p>
                    </w:txbxContent>
                  </v:textbox>
                  <w10:wrap type="square"/>
                </v:shape>
              </w:pict>
            </w:r>
            <w:r w:rsidR="00835E2E">
              <w:rPr>
                <w:rFonts w:ascii="Arial" w:hAnsi="Arial"/>
                <w:b/>
              </w:rPr>
              <w:t>1.</w:t>
            </w:r>
            <w:r w:rsidR="00835E2E">
              <w:rPr>
                <w:rFonts w:ascii="Arial" w:hAnsi="Arial"/>
                <w:b/>
                <w:noProof/>
              </w:rPr>
              <w:t xml:space="preserve"> </w:t>
            </w:r>
          </w:p>
        </w:tc>
        <w:tc>
          <w:tcPr>
            <w:tcW w:w="7655" w:type="dxa"/>
          </w:tcPr>
          <w:p w:rsidR="00BA70BD" w:rsidRPr="00A126A7" w:rsidRDefault="00BA70BD" w:rsidP="00BA70BD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>
              <w:rPr>
                <w:rFonts w:ascii="Arial" w:hAnsi="Arial"/>
              </w:rPr>
              <w:t>Einrichtung einer Professionellen Lerngemeinschaft</w:t>
            </w:r>
          </w:p>
          <w:p w:rsidR="00BA70BD" w:rsidRDefault="00BA70BD" w:rsidP="00BA70BD">
            <w:pPr>
              <w:rPr>
                <w:rFonts w:ascii="Arial" w:hAnsi="Arial"/>
                <w:b/>
              </w:rPr>
            </w:pPr>
          </w:p>
          <w:p w:rsidR="00BA70BD" w:rsidRPr="00A126A7" w:rsidRDefault="00BA70BD" w:rsidP="00BA70BD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Auseinandersetzung mit dem theoretischen Hintergrund</w:t>
            </w:r>
          </w:p>
          <w:p w:rsidR="00BA70BD" w:rsidRPr="00BA70BD" w:rsidRDefault="00BA70BD" w:rsidP="00BA70BD">
            <w:pPr>
              <w:ind w:left="360"/>
              <w:rPr>
                <w:rFonts w:ascii="Arial" w:hAnsi="Arial"/>
              </w:rPr>
            </w:pPr>
            <w:r w:rsidRPr="00A126A7">
              <w:rPr>
                <w:rFonts w:ascii="Arial" w:hAnsi="Arial"/>
                <w:u w:val="single"/>
              </w:rPr>
              <w:t>Arbeitsauftrag:</w:t>
            </w:r>
          </w:p>
          <w:p w:rsidR="00BA70BD" w:rsidRPr="00BA70BD" w:rsidRDefault="00BA70BD" w:rsidP="00BA70BD">
            <w:pPr>
              <w:rPr>
                <w:rFonts w:ascii="Arial" w:hAnsi="Arial"/>
                <w:b/>
              </w:rPr>
            </w:pPr>
          </w:p>
          <w:p w:rsidR="00BA70BD" w:rsidRPr="005E3EAB" w:rsidRDefault="00BA70BD" w:rsidP="00BA70BD">
            <w:pPr>
              <w:pStyle w:val="Listenabsatz"/>
              <w:numPr>
                <w:ilvl w:val="1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GA: Finden Sie sich in Orientierung an den ‚Leitfaden für die Arbeit einer Professionellen Lerngemeinschaft’ i</w:t>
            </w:r>
            <w:r w:rsidR="00CD5714">
              <w:rPr>
                <w:rFonts w:ascii="Arial" w:hAnsi="Arial"/>
              </w:rPr>
              <w:t xml:space="preserve">n einer solchen Gruppe zusammen und treffen Sie </w:t>
            </w:r>
            <w:r w:rsidR="005E3EAB">
              <w:rPr>
                <w:rFonts w:ascii="Arial" w:hAnsi="Arial"/>
              </w:rPr>
              <w:t>wesentliche Absprache</w:t>
            </w:r>
            <w:r w:rsidR="00CD5714">
              <w:rPr>
                <w:rFonts w:ascii="Arial" w:hAnsi="Arial"/>
              </w:rPr>
              <w:t>:</w:t>
            </w:r>
          </w:p>
          <w:p w:rsidR="005E3EAB" w:rsidRPr="00EF596B" w:rsidRDefault="00EF596B" w:rsidP="00EF596B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Gruppengröße 3 – 5 Personen</w:t>
            </w:r>
          </w:p>
          <w:p w:rsidR="00EF596B" w:rsidRPr="00EF596B" w:rsidRDefault="00EF596B" w:rsidP="00EF596B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regelmäßiger Zeitplan</w:t>
            </w:r>
          </w:p>
          <w:p w:rsidR="00EF596B" w:rsidRPr="00EF596B" w:rsidRDefault="00EF596B" w:rsidP="00EF596B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Gruppennormen</w:t>
            </w:r>
          </w:p>
          <w:p w:rsidR="00EF596B" w:rsidRPr="00EF596B" w:rsidRDefault="00EF596B" w:rsidP="00EF596B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Rotationsprinzip für die Sitzungsleitung</w:t>
            </w:r>
          </w:p>
          <w:p w:rsidR="00CD5714" w:rsidRPr="00CD5714" w:rsidRDefault="00CD5714" w:rsidP="00CD5714">
            <w:pPr>
              <w:rPr>
                <w:rFonts w:ascii="Arial" w:hAnsi="Arial"/>
                <w:b/>
              </w:rPr>
            </w:pPr>
          </w:p>
          <w:p w:rsidR="00CD5714" w:rsidRDefault="00EF596B" w:rsidP="00EF596B">
            <w:pPr>
              <w:pStyle w:val="Listenabsatz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CD5714" w:rsidRPr="00CD5714">
              <w:rPr>
                <w:rFonts w:ascii="Arial" w:hAnsi="Arial"/>
              </w:rPr>
              <w:t xml:space="preserve">Verschaffen Sie sich einen Überblick über die </w:t>
            </w:r>
            <w:r w:rsidR="00CD5714">
              <w:rPr>
                <w:rFonts w:ascii="Arial" w:hAnsi="Arial"/>
              </w:rPr>
              <w:t xml:space="preserve">Themen der </w:t>
            </w:r>
            <w:r w:rsidR="00CD5714" w:rsidRPr="00CD5714">
              <w:rPr>
                <w:rFonts w:ascii="Arial" w:hAnsi="Arial"/>
              </w:rPr>
              <w:t>Fortbildungs</w:t>
            </w:r>
            <w:r w:rsidR="00CD5714">
              <w:rPr>
                <w:rFonts w:ascii="Arial" w:hAnsi="Arial"/>
              </w:rPr>
              <w:t xml:space="preserve">bausteine. </w:t>
            </w:r>
          </w:p>
          <w:p w:rsidR="00CD5714" w:rsidRDefault="00CD5714" w:rsidP="00CD5714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Welches Thema ist für Ihre Gruppe besonders relevant und aktuell? </w:t>
            </w:r>
          </w:p>
          <w:p w:rsidR="00BA70BD" w:rsidRDefault="00CD5714" w:rsidP="00CD5714">
            <w:pPr>
              <w:pStyle w:val="Listenabsatz"/>
              <w:numPr>
                <w:ilvl w:val="2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Legen Sie sich auf einen Fortbildungsbaustein fest, mit dem Sie sich näher auseinandersetzen möchten.</w:t>
            </w:r>
          </w:p>
          <w:p w:rsidR="00EF596B" w:rsidRPr="00CD5714" w:rsidRDefault="00EF596B" w:rsidP="00EF596B">
            <w:pPr>
              <w:pStyle w:val="Listenabsatz"/>
              <w:ind w:left="1800"/>
              <w:rPr>
                <w:rFonts w:ascii="Arial" w:hAnsi="Arial"/>
              </w:rPr>
            </w:pPr>
          </w:p>
          <w:p w:rsidR="00CD5714" w:rsidRPr="005B7E4F" w:rsidRDefault="00BA70BD" w:rsidP="00CD5714">
            <w:pPr>
              <w:pStyle w:val="Listenabsatz"/>
              <w:numPr>
                <w:ilvl w:val="1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Füllen Sie als Start ihrer gemeinsamen Arbeit den PLG Planungsbogen aus.</w:t>
            </w:r>
          </w:p>
          <w:p w:rsidR="00CD5714" w:rsidRDefault="00CD5714" w:rsidP="00CD5714">
            <w:pPr>
              <w:rPr>
                <w:rFonts w:ascii="Arial" w:hAnsi="Arial"/>
                <w:b/>
              </w:rPr>
            </w:pPr>
          </w:p>
          <w:p w:rsidR="00CD5714" w:rsidRDefault="00CD5714" w:rsidP="00CD5714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Hausaufgabe:</w:t>
            </w:r>
          </w:p>
          <w:p w:rsidR="00EF596B" w:rsidRDefault="00EF596B" w:rsidP="00EF596B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Setzen Sie sich mit der Themenübersicht zu Ihrem ausgewählten Fortbildungsbaustein auseinander. Überlegen Sie, welche Inhalte für Ihre Arbeitsgruppe besonders aktuell und relevant sind.</w:t>
            </w:r>
          </w:p>
          <w:p w:rsidR="00B32C10" w:rsidRDefault="00B32C10" w:rsidP="00EF596B">
            <w:pPr>
              <w:pStyle w:val="Listenabsatz"/>
              <w:ind w:left="360"/>
              <w:rPr>
                <w:rFonts w:ascii="Arial" w:hAnsi="Arial"/>
              </w:rPr>
            </w:pPr>
            <w:r w:rsidRPr="00336447">
              <w:rPr>
                <w:noProof/>
                <w:color w:val="008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138430</wp:posOffset>
                  </wp:positionV>
                  <wp:extent cx="228600" cy="243840"/>
                  <wp:effectExtent l="0" t="0" r="0" b="10160"/>
                  <wp:wrapNone/>
                  <wp:docPr id="6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F596B" w:rsidRDefault="00B32C10" w:rsidP="00124221">
            <w:pPr>
              <w:pStyle w:val="Listenabsatz"/>
              <w:ind w:left="708"/>
              <w:rPr>
                <w:rFonts w:ascii="Arial" w:hAnsi="Arial"/>
              </w:rPr>
            </w:pPr>
            <w:r>
              <w:rPr>
                <w:rFonts w:ascii="Arial" w:hAnsi="Arial"/>
              </w:rPr>
              <w:t>Piko zeigt besonders wichtige Themeninhalte auf.</w:t>
            </w:r>
          </w:p>
          <w:p w:rsidR="005B7E4F" w:rsidRPr="005B7E4F" w:rsidRDefault="005B7E4F" w:rsidP="005B7E4F">
            <w:pPr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BA70BD" w:rsidRDefault="00BA70BD" w:rsidP="00BA70BD">
            <w:pPr>
              <w:pStyle w:val="Listenabsatz"/>
              <w:ind w:left="360"/>
              <w:rPr>
                <w:rFonts w:ascii="Arial" w:hAnsi="Arial"/>
              </w:rPr>
            </w:pPr>
          </w:p>
          <w:p w:rsidR="00BA70BD" w:rsidRDefault="00BA70BD" w:rsidP="00BA70BD">
            <w:pPr>
              <w:pStyle w:val="Listenabsatz"/>
              <w:ind w:left="360"/>
              <w:rPr>
                <w:rFonts w:ascii="Arial" w:hAnsi="Arial"/>
              </w:rPr>
            </w:pPr>
          </w:p>
          <w:p w:rsidR="00BA70BD" w:rsidRDefault="00BA70BD" w:rsidP="00BA70BD">
            <w:pPr>
              <w:pStyle w:val="Listenabsatz"/>
              <w:ind w:left="360"/>
              <w:rPr>
                <w:rFonts w:ascii="Arial" w:hAnsi="Arial"/>
              </w:rPr>
            </w:pPr>
          </w:p>
          <w:p w:rsidR="00BA70BD" w:rsidRPr="00BA70BD" w:rsidRDefault="00BA70BD" w:rsidP="00BA70BD">
            <w:pPr>
              <w:pStyle w:val="Listenabsatz"/>
              <w:ind w:left="360"/>
              <w:rPr>
                <w:rFonts w:ascii="Arial" w:hAnsi="Arial"/>
              </w:rPr>
            </w:pPr>
          </w:p>
          <w:p w:rsidR="00BA70BD" w:rsidRPr="00BA70BD" w:rsidRDefault="00BA70BD" w:rsidP="00BA70BD">
            <w:pPr>
              <w:pStyle w:val="Listenabsatz"/>
              <w:ind w:left="360"/>
              <w:rPr>
                <w:rFonts w:ascii="Arial" w:hAnsi="Arial"/>
              </w:rPr>
            </w:pPr>
          </w:p>
          <w:p w:rsidR="00BA70BD" w:rsidRDefault="00AC2149" w:rsidP="00AC2149">
            <w:pPr>
              <w:pStyle w:val="Listenabsatz"/>
              <w:ind w:left="0"/>
              <w:rPr>
                <w:rStyle w:val="Hyperlink"/>
              </w:rPr>
            </w:pPr>
            <w:r>
              <w:rPr>
                <w:rFonts w:ascii="Arial" w:hAnsi="Arial"/>
              </w:rPr>
              <w:t>Material AS: Leitfaden für die Arbeit in einer Professionellen Lerngemeinschaft</w:t>
            </w:r>
          </w:p>
          <w:p w:rsidR="00BA70BD" w:rsidRDefault="00BA70BD" w:rsidP="00BA70BD">
            <w:pPr>
              <w:pStyle w:val="Listenabsatz"/>
              <w:ind w:left="360"/>
              <w:rPr>
                <w:rStyle w:val="Hyperlink"/>
              </w:rPr>
            </w:pPr>
          </w:p>
          <w:p w:rsidR="00EF596B" w:rsidRDefault="00EF596B" w:rsidP="00BA70BD">
            <w:pPr>
              <w:pStyle w:val="Listenabsatz"/>
              <w:ind w:left="360"/>
              <w:rPr>
                <w:rStyle w:val="Hyperlink"/>
              </w:rPr>
            </w:pPr>
          </w:p>
          <w:p w:rsidR="00EF596B" w:rsidRDefault="00EF596B" w:rsidP="00BA70BD">
            <w:pPr>
              <w:pStyle w:val="Listenabsatz"/>
              <w:ind w:left="360"/>
              <w:rPr>
                <w:rStyle w:val="Hyperlink"/>
              </w:rPr>
            </w:pPr>
          </w:p>
          <w:p w:rsidR="00EF596B" w:rsidRDefault="00EF596B" w:rsidP="00DA4A16">
            <w:pPr>
              <w:rPr>
                <w:rStyle w:val="Hyperlink"/>
              </w:rPr>
            </w:pPr>
          </w:p>
          <w:p w:rsidR="00EF596B" w:rsidRDefault="00EF596B" w:rsidP="00BA70BD">
            <w:pPr>
              <w:pStyle w:val="Listenabsatz"/>
              <w:ind w:left="360"/>
              <w:rPr>
                <w:rStyle w:val="Hyperlink"/>
              </w:rPr>
            </w:pPr>
          </w:p>
          <w:p w:rsidR="00BA70BD" w:rsidRPr="00DA4A16" w:rsidRDefault="000B439B" w:rsidP="00DA4A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Übersicht</w:t>
            </w:r>
            <w:r w:rsidR="00CD5714" w:rsidRPr="00DA4A16">
              <w:rPr>
                <w:rFonts w:ascii="Arial" w:hAnsi="Arial"/>
              </w:rPr>
              <w:t xml:space="preserve"> über Fortbildungsbausteine</w:t>
            </w:r>
          </w:p>
          <w:p w:rsidR="00CD5714" w:rsidRDefault="00CD5714" w:rsidP="00CD5714">
            <w:pPr>
              <w:rPr>
                <w:rFonts w:ascii="Arial" w:hAnsi="Arial"/>
              </w:rPr>
            </w:pPr>
          </w:p>
          <w:p w:rsidR="00EF596B" w:rsidRDefault="00EF596B" w:rsidP="00CD5714">
            <w:pPr>
              <w:rPr>
                <w:rFonts w:ascii="Arial" w:hAnsi="Arial"/>
              </w:rPr>
            </w:pPr>
          </w:p>
          <w:p w:rsidR="00EF596B" w:rsidRDefault="00EF596B" w:rsidP="00CD5714">
            <w:pPr>
              <w:rPr>
                <w:rFonts w:ascii="Arial" w:hAnsi="Arial"/>
              </w:rPr>
            </w:pPr>
          </w:p>
          <w:p w:rsidR="00EF596B" w:rsidRDefault="00EF596B" w:rsidP="00CD5714">
            <w:pPr>
              <w:rPr>
                <w:rFonts w:ascii="Arial" w:hAnsi="Arial"/>
              </w:rPr>
            </w:pPr>
          </w:p>
          <w:p w:rsidR="00EF596B" w:rsidRPr="00CD5714" w:rsidRDefault="00EF596B" w:rsidP="00CD5714">
            <w:pPr>
              <w:rPr>
                <w:rFonts w:ascii="Arial" w:hAnsi="Arial"/>
              </w:rPr>
            </w:pPr>
          </w:p>
          <w:p w:rsidR="00BA70BD" w:rsidRPr="00DA4A16" w:rsidRDefault="00DA4A16" w:rsidP="00DA4A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Material AS: </w:t>
            </w:r>
            <w:r>
              <w:rPr>
                <w:rFonts w:ascii="Arial" w:hAnsi="Arial"/>
              </w:rPr>
              <w:br/>
            </w:r>
            <w:r w:rsidR="00BA70BD" w:rsidRPr="00DA4A16">
              <w:rPr>
                <w:rFonts w:ascii="Arial" w:hAnsi="Arial"/>
              </w:rPr>
              <w:t xml:space="preserve">PLG – Planungsbogen </w:t>
            </w:r>
          </w:p>
          <w:p w:rsidR="00EF596B" w:rsidRDefault="00EF596B" w:rsidP="00EF596B">
            <w:pPr>
              <w:rPr>
                <w:rFonts w:ascii="Arial" w:hAnsi="Arial"/>
              </w:rPr>
            </w:pPr>
          </w:p>
          <w:p w:rsidR="00EF596B" w:rsidRDefault="00EF596B" w:rsidP="00EF596B">
            <w:pPr>
              <w:rPr>
                <w:rFonts w:ascii="Arial" w:hAnsi="Arial"/>
              </w:rPr>
            </w:pPr>
          </w:p>
          <w:p w:rsidR="00EF596B" w:rsidRPr="00AF3C2E" w:rsidRDefault="00EF596B" w:rsidP="00AF3C2E">
            <w:pPr>
              <w:rPr>
                <w:rFonts w:ascii="Arial" w:hAnsi="Arial"/>
              </w:rPr>
            </w:pPr>
            <w:r w:rsidRPr="00AF3C2E">
              <w:rPr>
                <w:rFonts w:ascii="Arial" w:hAnsi="Arial"/>
              </w:rPr>
              <w:t>Themenübersicht zum gewählten Fortbildungsbaustein</w:t>
            </w:r>
          </w:p>
          <w:p w:rsidR="00BA70BD" w:rsidRDefault="00BA70BD" w:rsidP="00452DCF">
            <w:pPr>
              <w:rPr>
                <w:rFonts w:ascii="Arial" w:hAnsi="Arial"/>
              </w:rPr>
            </w:pPr>
          </w:p>
        </w:tc>
        <w:tc>
          <w:tcPr>
            <w:tcW w:w="3071" w:type="dxa"/>
          </w:tcPr>
          <w:p w:rsidR="00EF596B" w:rsidRDefault="00EF596B" w:rsidP="00EF596B">
            <w:pPr>
              <w:pStyle w:val="Listenabsatz"/>
              <w:ind w:left="360"/>
              <w:rPr>
                <w:rFonts w:ascii="Arial" w:hAnsi="Arial"/>
              </w:rPr>
            </w:pPr>
          </w:p>
          <w:p w:rsidR="00EF596B" w:rsidRDefault="00EF596B" w:rsidP="00EF596B">
            <w:pPr>
              <w:pStyle w:val="Listenabsatz"/>
              <w:ind w:left="360"/>
              <w:rPr>
                <w:rFonts w:ascii="Arial" w:hAnsi="Arial"/>
              </w:rPr>
            </w:pPr>
          </w:p>
          <w:p w:rsidR="00AC2149" w:rsidRDefault="00AC2149" w:rsidP="00EF596B">
            <w:pPr>
              <w:pStyle w:val="Listenabsatz"/>
              <w:ind w:left="360"/>
              <w:rPr>
                <w:rFonts w:ascii="Arial" w:hAnsi="Arial"/>
              </w:rPr>
            </w:pPr>
          </w:p>
          <w:p w:rsidR="00AC2149" w:rsidRDefault="00AC2149" w:rsidP="00EF596B">
            <w:pPr>
              <w:pStyle w:val="Listenabsatz"/>
              <w:ind w:left="360"/>
              <w:rPr>
                <w:rFonts w:ascii="Arial" w:hAnsi="Arial"/>
              </w:rPr>
            </w:pPr>
          </w:p>
          <w:p w:rsidR="00EF596B" w:rsidRDefault="00EF596B" w:rsidP="00EF596B">
            <w:pPr>
              <w:pStyle w:val="Listenabsatz"/>
              <w:ind w:left="360"/>
              <w:rPr>
                <w:rFonts w:ascii="Arial" w:hAnsi="Arial"/>
              </w:rPr>
            </w:pPr>
          </w:p>
          <w:p w:rsidR="00EF596B" w:rsidRDefault="009C4E73" w:rsidP="00AC2149">
            <w:pPr>
              <w:pStyle w:val="Listenabsatz"/>
              <w:ind w:left="0"/>
              <w:rPr>
                <w:rFonts w:ascii="Arial" w:hAnsi="Arial"/>
              </w:rPr>
            </w:pPr>
            <w:hyperlink r:id="rId12" w:history="1">
              <w:r w:rsidR="00AC2149" w:rsidRPr="00770250">
                <w:rPr>
                  <w:rStyle w:val="Hyperlink"/>
                  <w:rFonts w:ascii="Arial" w:hAnsi="Arial"/>
                </w:rPr>
                <w:t>pikas.dzlm.de/232</w:t>
              </w:r>
            </w:hyperlink>
          </w:p>
          <w:p w:rsidR="00AC2149" w:rsidRDefault="00AC2149" w:rsidP="00AC2149">
            <w:pPr>
              <w:pStyle w:val="Listenabsatz"/>
              <w:ind w:left="0"/>
              <w:rPr>
                <w:rFonts w:ascii="Arial" w:hAnsi="Arial"/>
              </w:rPr>
            </w:pPr>
          </w:p>
          <w:p w:rsidR="00EF596B" w:rsidRDefault="00EF596B" w:rsidP="00EF596B">
            <w:pPr>
              <w:pStyle w:val="Listenabsatz"/>
              <w:ind w:left="360"/>
              <w:rPr>
                <w:rFonts w:ascii="Arial" w:hAnsi="Arial"/>
              </w:rPr>
            </w:pPr>
          </w:p>
          <w:p w:rsidR="00BA70BD" w:rsidRDefault="00BA70BD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DA4A16" w:rsidRDefault="00DA4A16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DA4A16" w:rsidRDefault="00DA4A16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DA4A16" w:rsidRDefault="00DA4A16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DA4A16" w:rsidRDefault="00DA4A16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DA4A16" w:rsidRDefault="00DA4A16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046181" w:rsidRDefault="009C4E73" w:rsidP="00046181">
            <w:pPr>
              <w:pStyle w:val="Listenabsatz"/>
              <w:ind w:left="0"/>
              <w:rPr>
                <w:rFonts w:ascii="Arial" w:hAnsi="Arial"/>
              </w:rPr>
            </w:pPr>
            <w:hyperlink r:id="rId13" w:history="1">
              <w:r w:rsidR="00046181">
                <w:rPr>
                  <w:rStyle w:val="Hyperlink"/>
                  <w:rFonts w:ascii="Arial" w:hAnsi="Arial"/>
                </w:rPr>
                <w:t>pikas.dzlm.de/310</w:t>
              </w:r>
            </w:hyperlink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  <w:color w:val="FF0000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  <w:color w:val="FF0000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  <w:color w:val="FF0000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  <w:color w:val="FF0000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  <w:color w:val="FF0000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AF3C2E" w:rsidRDefault="009C4E73" w:rsidP="00DA4A16">
            <w:pPr>
              <w:pStyle w:val="Listenabsatz"/>
              <w:ind w:left="0"/>
              <w:rPr>
                <w:rFonts w:ascii="Arial" w:hAnsi="Arial"/>
              </w:rPr>
            </w:pPr>
            <w:hyperlink r:id="rId14" w:history="1">
              <w:r w:rsidR="00AF3C2E" w:rsidRPr="00770250">
                <w:rPr>
                  <w:rStyle w:val="Hyperlink"/>
                  <w:rFonts w:ascii="Arial" w:hAnsi="Arial"/>
                </w:rPr>
                <w:t>pikas.dzlm.de/233</w:t>
              </w:r>
            </w:hyperlink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</w:rPr>
            </w:pPr>
          </w:p>
          <w:p w:rsidR="00AF3C2E" w:rsidRDefault="00AF3C2E" w:rsidP="00DA4A16">
            <w:pPr>
              <w:pStyle w:val="Listenabsatz"/>
              <w:ind w:left="0"/>
              <w:rPr>
                <w:rFonts w:ascii="Arial" w:hAnsi="Arial"/>
              </w:rPr>
            </w:pPr>
            <w:bookmarkStart w:id="0" w:name="_GoBack"/>
            <w:bookmarkEnd w:id="0"/>
          </w:p>
          <w:p w:rsidR="00046181" w:rsidRDefault="009C4E73" w:rsidP="00046181">
            <w:pPr>
              <w:pStyle w:val="Listenabsatz"/>
              <w:ind w:left="0"/>
              <w:rPr>
                <w:rFonts w:ascii="Arial" w:hAnsi="Arial"/>
              </w:rPr>
            </w:pPr>
            <w:hyperlink r:id="rId15" w:history="1">
              <w:r w:rsidR="00BA7803">
                <w:rPr>
                  <w:rStyle w:val="Hyperlink"/>
                  <w:rFonts w:ascii="Arial" w:hAnsi="Arial"/>
                </w:rPr>
                <w:t>pikas.dzlm.de/310</w:t>
              </w:r>
            </w:hyperlink>
          </w:p>
          <w:p w:rsidR="00AF3C2E" w:rsidRPr="00AF3C2E" w:rsidRDefault="00AF3C2E" w:rsidP="00DA4A16">
            <w:pPr>
              <w:pStyle w:val="Listenabsatz"/>
              <w:ind w:left="0"/>
              <w:rPr>
                <w:rFonts w:ascii="Arial" w:hAnsi="Arial"/>
              </w:rPr>
            </w:pPr>
          </w:p>
        </w:tc>
      </w:tr>
    </w:tbl>
    <w:p w:rsidR="00650594" w:rsidRDefault="00650594" w:rsidP="00AC2149"/>
    <w:sectPr w:rsidR="00650594" w:rsidSect="003313A5">
      <w:footerReference w:type="default" r:id="rId16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5C" w:rsidRDefault="00670E5C" w:rsidP="003672FA">
      <w:r>
        <w:separator/>
      </w:r>
    </w:p>
  </w:endnote>
  <w:endnote w:type="continuationSeparator" w:id="0">
    <w:p w:rsidR="00670E5C" w:rsidRDefault="00670E5C" w:rsidP="0036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FA" w:rsidRPr="00C70589" w:rsidRDefault="009C4E73" w:rsidP="003672FA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="003672FA" w:rsidRPr="00C70589">
      <w:rPr>
        <w:rStyle w:val="Seitenzahl"/>
        <w:rFonts w:ascii="Arial" w:hAnsi="Arial" w:cs="Arial"/>
      </w:rPr>
      <w:instrText xml:space="preserve">PAGE  </w:instrText>
    </w:r>
    <w:r w:rsidRPr="00C70589">
      <w:rPr>
        <w:rStyle w:val="Seitenzahl"/>
        <w:rFonts w:ascii="Arial" w:hAnsi="Arial" w:cs="Arial"/>
      </w:rPr>
      <w:fldChar w:fldCharType="separate"/>
    </w:r>
    <w:r w:rsidR="00BA7803">
      <w:rPr>
        <w:rStyle w:val="Seitenzahl"/>
        <w:rFonts w:ascii="Arial" w:hAnsi="Arial" w:cs="Arial"/>
        <w:noProof/>
      </w:rPr>
      <w:t>2</w:t>
    </w:r>
    <w:r w:rsidRPr="00C70589">
      <w:rPr>
        <w:rStyle w:val="Seitenzahl"/>
        <w:rFonts w:ascii="Arial" w:hAnsi="Arial" w:cs="Arial"/>
      </w:rPr>
      <w:fldChar w:fldCharType="end"/>
    </w:r>
  </w:p>
  <w:p w:rsidR="003672FA" w:rsidRPr="00124221" w:rsidRDefault="00B96F8D" w:rsidP="00124221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Jul</w:t>
    </w:r>
    <w:r w:rsidR="003672FA">
      <w:rPr>
        <w:rFonts w:ascii="Arial" w:hAnsi="Arial"/>
        <w:sz w:val="18"/>
        <w:lang w:val="da-DK"/>
      </w:rPr>
      <w:t>i 2015</w:t>
    </w:r>
    <w:r w:rsidR="003672FA" w:rsidRPr="00BB3378">
      <w:rPr>
        <w:rFonts w:ascii="Arial" w:hAnsi="Arial"/>
        <w:sz w:val="18"/>
        <w:lang w:val="da-DK"/>
      </w:rPr>
      <w:t xml:space="preserve"> © PIKA</w:t>
    </w:r>
    <w:r w:rsidR="003672FA">
      <w:rPr>
        <w:rFonts w:ascii="Arial" w:hAnsi="Arial"/>
        <w:sz w:val="18"/>
        <w:lang w:val="da-DK"/>
      </w:rPr>
      <w:t>S  (http://www.pikas.dzlm.de</w:t>
    </w:r>
    <w:r w:rsidR="003672FA" w:rsidRPr="00BB3378">
      <w:rPr>
        <w:rFonts w:ascii="Arial" w:hAnsi="Arial"/>
        <w:sz w:val="18"/>
        <w:lang w:val="da-DK"/>
      </w:rPr>
      <w:t>)</w:t>
    </w:r>
    <w:r w:rsidR="003672FA">
      <w:rPr>
        <w:rFonts w:ascii="Arial" w:hAnsi="Arial"/>
        <w:noProof/>
        <w:sz w:val="18"/>
      </w:rPr>
      <w:drawing>
        <wp:inline distT="0" distB="0" distL="0" distR="0">
          <wp:extent cx="228600" cy="228600"/>
          <wp:effectExtent l="0" t="0" r="0" b="0"/>
          <wp:docPr id="1" name="Bild 1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5C" w:rsidRDefault="00670E5C" w:rsidP="003672FA">
      <w:r>
        <w:separator/>
      </w:r>
    </w:p>
  </w:footnote>
  <w:footnote w:type="continuationSeparator" w:id="0">
    <w:p w:rsidR="00670E5C" w:rsidRDefault="00670E5C" w:rsidP="00367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75C"/>
    <w:multiLevelType w:val="hybridMultilevel"/>
    <w:tmpl w:val="D20EE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3AE1"/>
    <w:multiLevelType w:val="hybridMultilevel"/>
    <w:tmpl w:val="0360E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E57"/>
    <w:multiLevelType w:val="hybridMultilevel"/>
    <w:tmpl w:val="B09E164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8F17126"/>
    <w:multiLevelType w:val="hybridMultilevel"/>
    <w:tmpl w:val="E59E76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29607A"/>
    <w:multiLevelType w:val="hybridMultilevel"/>
    <w:tmpl w:val="50CAC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3A5"/>
    <w:rsid w:val="00046181"/>
    <w:rsid w:val="000B439B"/>
    <w:rsid w:val="000B55FC"/>
    <w:rsid w:val="00124221"/>
    <w:rsid w:val="0030276A"/>
    <w:rsid w:val="003313A5"/>
    <w:rsid w:val="003672FA"/>
    <w:rsid w:val="003F2E0C"/>
    <w:rsid w:val="00450C48"/>
    <w:rsid w:val="00452DCF"/>
    <w:rsid w:val="005B7E4F"/>
    <w:rsid w:val="005E3EAB"/>
    <w:rsid w:val="00650594"/>
    <w:rsid w:val="00670E5C"/>
    <w:rsid w:val="00835E2E"/>
    <w:rsid w:val="009C4E73"/>
    <w:rsid w:val="00A21BCB"/>
    <w:rsid w:val="00A817E0"/>
    <w:rsid w:val="00AC2149"/>
    <w:rsid w:val="00AF3C2E"/>
    <w:rsid w:val="00B32C10"/>
    <w:rsid w:val="00B96F8D"/>
    <w:rsid w:val="00BA5372"/>
    <w:rsid w:val="00BA70BD"/>
    <w:rsid w:val="00BA7803"/>
    <w:rsid w:val="00CD5714"/>
    <w:rsid w:val="00CF3FCD"/>
    <w:rsid w:val="00D65375"/>
    <w:rsid w:val="00DA4A16"/>
    <w:rsid w:val="00EF596B"/>
    <w:rsid w:val="00FE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3A5"/>
    <w:rPr>
      <w:rFonts w:ascii="Cambria" w:eastAsia="MS Minngs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313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3A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70BD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72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72FA"/>
    <w:rPr>
      <w:rFonts w:ascii="Cambria" w:eastAsia="MS Minngs" w:hAnsi="Cambria" w:cs="Times New Roman"/>
    </w:rPr>
  </w:style>
  <w:style w:type="paragraph" w:styleId="Fuzeile">
    <w:name w:val="footer"/>
    <w:basedOn w:val="Standard"/>
    <w:link w:val="FuzeileZchn"/>
    <w:uiPriority w:val="99"/>
    <w:unhideWhenUsed/>
    <w:rsid w:val="003672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72FA"/>
    <w:rPr>
      <w:rFonts w:ascii="Cambria" w:eastAsia="MS Minngs" w:hAnsi="Cambria" w:cs="Times New Roman"/>
    </w:rPr>
  </w:style>
  <w:style w:type="paragraph" w:styleId="KeinLeerraum">
    <w:name w:val="No Spacing"/>
    <w:link w:val="KeinLeerraumZchn"/>
    <w:qFormat/>
    <w:rsid w:val="003672FA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3672FA"/>
    <w:rPr>
      <w:rFonts w:ascii="PMingLiU" w:hAnsi="PMingLiU"/>
      <w:sz w:val="22"/>
      <w:szCs w:val="22"/>
    </w:rPr>
  </w:style>
  <w:style w:type="character" w:styleId="Seitenzahl">
    <w:name w:val="page number"/>
    <w:basedOn w:val="Absatz-Standardschriftart"/>
    <w:uiPriority w:val="99"/>
    <w:semiHidden/>
    <w:rsid w:val="003672F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2F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2FA"/>
    <w:rPr>
      <w:rFonts w:ascii="Lucida Grande" w:eastAsia="MS Minng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3A5"/>
    <w:rPr>
      <w:rFonts w:ascii="Cambria" w:eastAsia="MS Minngs" w:hAnsi="Cambria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313A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3313A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A70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ikas.dzlm.de/3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kas.dzlm.de/2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kas.dzlm.de/2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kas.dzlm.de/310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ikas.dzlm.de/2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505FCF-A052-4478-91BD-E6C27ED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Brandt</dc:creator>
  <cp:lastModifiedBy>R710</cp:lastModifiedBy>
  <cp:revision>3</cp:revision>
  <dcterms:created xsi:type="dcterms:W3CDTF">2015-07-22T21:16:00Z</dcterms:created>
  <dcterms:modified xsi:type="dcterms:W3CDTF">2015-07-28T11:02:00Z</dcterms:modified>
</cp:coreProperties>
</file>